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82E22">
      <w:pPr>
        <w:rPr>
          <w:rFonts w:ascii="Trebuchet MS" w:hAnsi="Trebuchet MS" w:cs="Trebuchet MS"/>
          <w:b/>
          <w:sz w:val="36"/>
          <w:szCs w:val="36"/>
        </w:rPr>
      </w:pPr>
      <w:r>
        <w:rPr>
          <w:rFonts w:ascii="Trebuchet MS" w:hAnsi="Trebuchet MS" w:cs="Trebuchet MS"/>
          <w:b/>
          <w:bCs/>
          <w:sz w:val="40"/>
          <w:szCs w:val="40"/>
        </w:rPr>
        <w:t xml:space="preserve">José Manuel </w:t>
      </w:r>
      <w:proofErr w:type="spellStart"/>
      <w:r>
        <w:rPr>
          <w:rFonts w:ascii="Trebuchet MS" w:hAnsi="Trebuchet MS" w:cs="Trebuchet MS"/>
          <w:b/>
          <w:bCs/>
          <w:sz w:val="40"/>
          <w:szCs w:val="40"/>
        </w:rPr>
        <w:t>Ripoll</w:t>
      </w:r>
      <w:proofErr w:type="spellEnd"/>
      <w:r>
        <w:rPr>
          <w:rFonts w:ascii="Trebuchet MS" w:hAnsi="Trebuchet MS" w:cs="Trebuchet MS"/>
          <w:b/>
          <w:bCs/>
          <w:sz w:val="40"/>
          <w:szCs w:val="40"/>
        </w:rPr>
        <w:t xml:space="preserve"> presentará su poemario ‘La lengua de los otros’</w:t>
      </w:r>
      <w:r w:rsidR="00FD63D9">
        <w:rPr>
          <w:rFonts w:ascii="Trebuchet MS" w:hAnsi="Trebuchet MS" w:cs="Trebuchet MS"/>
          <w:sz w:val="40"/>
          <w:szCs w:val="40"/>
        </w:rPr>
        <w:t xml:space="preserve"> </w:t>
      </w:r>
      <w:r w:rsidR="00FD63D9">
        <w:rPr>
          <w:rFonts w:ascii="Trebuchet MS" w:hAnsi="Trebuchet MS" w:cs="Trebuchet MS"/>
          <w:b/>
          <w:sz w:val="40"/>
          <w:szCs w:val="40"/>
        </w:rPr>
        <w:t>el jueves en el jardín de La Luna Nueva</w:t>
      </w:r>
    </w:p>
    <w:p w:rsidR="00000000" w:rsidRDefault="00FD63D9">
      <w:pPr>
        <w:rPr>
          <w:rFonts w:ascii="Trebuchet MS" w:hAnsi="Trebuchet MS" w:cs="Trebuchet MS"/>
          <w:b/>
          <w:sz w:val="36"/>
          <w:szCs w:val="36"/>
        </w:rPr>
      </w:pPr>
    </w:p>
    <w:p w:rsidR="00000000" w:rsidRDefault="00FD63D9">
      <w:pPr>
        <w:pStyle w:val="Sangradetextonormal"/>
        <w:ind w:left="0"/>
        <w:rPr>
          <w:rFonts w:ascii="Trebuchet MS" w:eastAsia="Trebuchet MS" w:hAnsi="Trebuchet MS" w:cs="Trebuchet MS"/>
          <w:b w:val="0"/>
          <w:sz w:val="34"/>
          <w:szCs w:val="34"/>
          <w:lang w:val="es-ES"/>
        </w:rPr>
      </w:pPr>
      <w:r>
        <w:rPr>
          <w:rFonts w:ascii="Trebuchet MS" w:eastAsia="Trebuchet MS" w:hAnsi="Trebuchet MS" w:cs="Trebuchet MS"/>
          <w:b w:val="0"/>
          <w:sz w:val="34"/>
          <w:szCs w:val="34"/>
          <w:lang w:val="es-ES"/>
        </w:rPr>
        <w:t>Esta actividad literaria está organizada por la Fundación Caballero Bonald y la Librería Luna Nueva</w:t>
      </w:r>
    </w:p>
    <w:p w:rsidR="00000000" w:rsidRDefault="00FD63D9">
      <w:pPr>
        <w:pStyle w:val="Sangradetextonormal"/>
        <w:ind w:left="0"/>
        <w:rPr>
          <w:rFonts w:ascii="Trebuchet MS" w:hAnsi="Trebuchet MS" w:cs="Trebuchet MS"/>
          <w:sz w:val="26"/>
          <w:szCs w:val="26"/>
        </w:rPr>
      </w:pPr>
      <w:r>
        <w:rPr>
          <w:rFonts w:ascii="Trebuchet MS" w:eastAsia="Trebuchet MS" w:hAnsi="Trebuchet MS" w:cs="Trebuchet MS"/>
          <w:b w:val="0"/>
          <w:sz w:val="34"/>
          <w:szCs w:val="34"/>
          <w:lang w:val="es-ES"/>
        </w:rPr>
        <w:t xml:space="preserve"> </w:t>
      </w:r>
    </w:p>
    <w:p w:rsidR="00000000" w:rsidRDefault="00D82E22">
      <w:pPr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ascii="Trebuchet MS" w:hAnsi="Trebuchet MS" w:cs="Trebuchet MS"/>
          <w:b/>
          <w:sz w:val="26"/>
          <w:szCs w:val="26"/>
        </w:rPr>
        <w:t>17</w:t>
      </w:r>
      <w:r w:rsidR="00FD63D9">
        <w:rPr>
          <w:rFonts w:ascii="Trebuchet MS" w:hAnsi="Trebuchet MS" w:cs="Trebuchet MS"/>
          <w:b/>
          <w:sz w:val="26"/>
          <w:szCs w:val="26"/>
        </w:rPr>
        <w:t xml:space="preserve"> de julio de 2017. </w:t>
      </w:r>
      <w:r w:rsidR="00FD63D9">
        <w:rPr>
          <w:rFonts w:ascii="Trebuchet MS" w:hAnsi="Trebuchet MS" w:cs="Trebuchet MS"/>
          <w:color w:val="000000"/>
          <w:sz w:val="26"/>
          <w:szCs w:val="26"/>
        </w:rPr>
        <w:t>La F</w:t>
      </w:r>
      <w:r w:rsidR="00FD63D9">
        <w:rPr>
          <w:rFonts w:ascii="Trebuchet MS" w:hAnsi="Trebuchet MS" w:cs="Trebuchet MS"/>
          <w:color w:val="000000"/>
          <w:sz w:val="26"/>
          <w:szCs w:val="26"/>
        </w:rPr>
        <w:t xml:space="preserve">undación Caballero Bonald, dependiente de la Tenencia de Alcaldía de Urbanismo, Dinamización Cultural, Patrimonio y Seguridad, que dirige Francisco Camas, organiza el próximo jueves, día </w:t>
      </w:r>
      <w:r>
        <w:rPr>
          <w:rFonts w:ascii="Trebuchet MS" w:hAnsi="Trebuchet MS" w:cs="Trebuchet MS"/>
          <w:color w:val="000000"/>
          <w:sz w:val="26"/>
          <w:szCs w:val="26"/>
        </w:rPr>
        <w:t>20 de julio, a las 20.30</w:t>
      </w:r>
      <w:r w:rsidR="00FD63D9">
        <w:rPr>
          <w:rFonts w:ascii="Trebuchet MS" w:hAnsi="Trebuchet MS" w:cs="Trebuchet MS"/>
          <w:color w:val="000000"/>
          <w:sz w:val="26"/>
          <w:szCs w:val="26"/>
        </w:rPr>
        <w:t xml:space="preserve"> horas, la presentación </w:t>
      </w:r>
      <w:r>
        <w:rPr>
          <w:rFonts w:ascii="Trebuchet MS" w:hAnsi="Trebuchet MS" w:cs="Trebuchet MS"/>
          <w:color w:val="000000"/>
          <w:sz w:val="26"/>
          <w:szCs w:val="26"/>
        </w:rPr>
        <w:t xml:space="preserve">del poemario ‘La lengua de los otros’ de José Ramón </w:t>
      </w:r>
      <w:proofErr w:type="spellStart"/>
      <w:r>
        <w:rPr>
          <w:rFonts w:ascii="Trebuchet MS" w:hAnsi="Trebuchet MS" w:cs="Trebuchet MS"/>
          <w:color w:val="000000"/>
          <w:sz w:val="26"/>
          <w:szCs w:val="26"/>
        </w:rPr>
        <w:t>Ripoll</w:t>
      </w:r>
      <w:proofErr w:type="spellEnd"/>
      <w:r>
        <w:rPr>
          <w:rFonts w:ascii="Trebuchet MS" w:hAnsi="Trebuchet MS" w:cs="Trebuchet MS"/>
          <w:color w:val="000000"/>
          <w:sz w:val="26"/>
          <w:szCs w:val="26"/>
        </w:rPr>
        <w:t xml:space="preserve">, ganador del Premio de Poesía </w:t>
      </w:r>
      <w:proofErr w:type="spellStart"/>
      <w:r>
        <w:rPr>
          <w:rFonts w:ascii="Trebuchet MS" w:hAnsi="Trebuchet MS" w:cs="Trebuchet MS"/>
          <w:color w:val="000000"/>
          <w:sz w:val="26"/>
          <w:szCs w:val="26"/>
        </w:rPr>
        <w:t>Loewe</w:t>
      </w:r>
      <w:proofErr w:type="spellEnd"/>
      <w:r w:rsidR="00943112">
        <w:rPr>
          <w:rFonts w:ascii="Trebuchet MS" w:hAnsi="Trebuchet MS" w:cs="Trebuchet MS"/>
          <w:color w:val="000000"/>
          <w:sz w:val="26"/>
          <w:szCs w:val="26"/>
        </w:rPr>
        <w:t>. El autor será presentado por la profesora jerezana Mercedes Juliá.</w:t>
      </w:r>
      <w:r w:rsidR="00FD63D9">
        <w:rPr>
          <w:rFonts w:ascii="Trebuchet MS" w:hAnsi="Trebuchet MS" w:cs="Trebuchet MS"/>
          <w:color w:val="000000"/>
          <w:sz w:val="26"/>
          <w:szCs w:val="26"/>
        </w:rPr>
        <w:t xml:space="preserve"> </w:t>
      </w:r>
    </w:p>
    <w:p w:rsidR="0002618D" w:rsidRDefault="0002618D">
      <w:pPr>
        <w:jc w:val="both"/>
        <w:rPr>
          <w:rFonts w:ascii="Trebuchet MS" w:hAnsi="Trebuchet MS" w:cs="Trebuchet MS"/>
          <w:color w:val="000000"/>
          <w:sz w:val="26"/>
          <w:szCs w:val="26"/>
        </w:rPr>
      </w:pPr>
    </w:p>
    <w:p w:rsidR="0002618D" w:rsidRDefault="0002618D">
      <w:pPr>
        <w:jc w:val="both"/>
      </w:pPr>
      <w:r>
        <w:rPr>
          <w:rFonts w:ascii="Trebuchet MS" w:hAnsi="Trebuchet MS" w:cs="Trebuchet MS"/>
          <w:color w:val="000000"/>
          <w:sz w:val="26"/>
          <w:szCs w:val="26"/>
        </w:rPr>
        <w:t>Esta actividad está organizada por la Fundación Caballero Bonald y la Librería La Luna Nueva.</w:t>
      </w:r>
    </w:p>
    <w:p w:rsidR="00D82E22" w:rsidRDefault="00D82E22" w:rsidP="00D82E22">
      <w:pPr>
        <w:rPr>
          <w:rFonts w:ascii="Times New Roman" w:hAnsi="Times New Roman"/>
          <w:sz w:val="28"/>
          <w:szCs w:val="28"/>
        </w:rPr>
      </w:pPr>
    </w:p>
    <w:p w:rsidR="00D82E22" w:rsidRPr="0002618D" w:rsidRDefault="0002618D" w:rsidP="00D82E22">
      <w:pPr>
        <w:jc w:val="both"/>
        <w:rPr>
          <w:rFonts w:ascii="Trebuchet MS" w:hAnsi="Trebuchet MS" w:cs="Times New Roman"/>
          <w:sz w:val="26"/>
          <w:szCs w:val="26"/>
        </w:rPr>
      </w:pPr>
      <w:r>
        <w:rPr>
          <w:rFonts w:ascii="Trebuchet MS" w:hAnsi="Trebuchet MS" w:cs="Times New Roman"/>
          <w:sz w:val="26"/>
          <w:szCs w:val="26"/>
        </w:rPr>
        <w:t xml:space="preserve">El gaditano </w:t>
      </w:r>
      <w:proofErr w:type="spellStart"/>
      <w:r>
        <w:rPr>
          <w:rFonts w:ascii="Trebuchet MS" w:hAnsi="Trebuchet MS" w:cs="Times New Roman"/>
          <w:sz w:val="26"/>
          <w:szCs w:val="26"/>
        </w:rPr>
        <w:t>Joé</w:t>
      </w:r>
      <w:proofErr w:type="spellEnd"/>
      <w:r>
        <w:rPr>
          <w:rFonts w:ascii="Trebuchet MS" w:hAnsi="Trebuchet MS" w:cs="Times New Roman"/>
          <w:sz w:val="26"/>
          <w:szCs w:val="26"/>
        </w:rPr>
        <w:t xml:space="preserve"> Ramón </w:t>
      </w:r>
      <w:proofErr w:type="spellStart"/>
      <w:r>
        <w:rPr>
          <w:rFonts w:ascii="Trebuchet MS" w:hAnsi="Trebuchet MS" w:cs="Times New Roman"/>
          <w:sz w:val="26"/>
          <w:szCs w:val="26"/>
        </w:rPr>
        <w:t>Ripoll</w:t>
      </w:r>
      <w:proofErr w:type="spellEnd"/>
      <w:r>
        <w:rPr>
          <w:rFonts w:ascii="Trebuchet MS" w:hAnsi="Trebuchet MS" w:cs="Times New Roman"/>
          <w:sz w:val="26"/>
          <w:szCs w:val="26"/>
        </w:rPr>
        <w:t>, es e</w:t>
      </w:r>
      <w:r w:rsidR="00D82E22" w:rsidRPr="0002618D">
        <w:rPr>
          <w:rFonts w:ascii="Trebuchet MS" w:hAnsi="Trebuchet MS" w:cs="Times New Roman"/>
          <w:sz w:val="26"/>
          <w:szCs w:val="26"/>
        </w:rPr>
        <w:t>scritor, poeta, periodista y musicólogo. Ha trabajado en Radio Nacional de España, desempeñando diversas responsabilidades culturales, principalmente como conductor de programas musicales en la emisora Radio Clásica (</w:t>
      </w:r>
      <w:r w:rsidR="00D82E22" w:rsidRPr="0002618D">
        <w:rPr>
          <w:rFonts w:ascii="Trebuchet MS" w:hAnsi="Trebuchet MS" w:cs="Times New Roman"/>
          <w:i/>
          <w:sz w:val="26"/>
          <w:szCs w:val="26"/>
        </w:rPr>
        <w:t>Música y pretexto, El humo de los barcos, Música de cámara, Iberia</w:t>
      </w:r>
      <w:r w:rsidR="00D82E22" w:rsidRPr="0002618D">
        <w:rPr>
          <w:rFonts w:ascii="Trebuchet MS" w:hAnsi="Trebuchet MS" w:cs="Times New Roman"/>
          <w:sz w:val="26"/>
          <w:szCs w:val="26"/>
        </w:rPr>
        <w:t xml:space="preserve"> y </w:t>
      </w:r>
      <w:r w:rsidR="00D82E22" w:rsidRPr="0002618D">
        <w:rPr>
          <w:rFonts w:ascii="Trebuchet MS" w:hAnsi="Trebuchet MS" w:cs="Times New Roman"/>
          <w:i/>
          <w:sz w:val="26"/>
          <w:szCs w:val="26"/>
        </w:rPr>
        <w:t>Contrapunto</w:t>
      </w:r>
      <w:r w:rsidR="00D82E22" w:rsidRPr="0002618D">
        <w:rPr>
          <w:rFonts w:ascii="Trebuchet MS" w:hAnsi="Trebuchet MS" w:cs="Times New Roman"/>
          <w:sz w:val="26"/>
          <w:szCs w:val="26"/>
        </w:rPr>
        <w:t>), y en Radio 3 (</w:t>
      </w:r>
      <w:r w:rsidR="00D82E22" w:rsidRPr="0002618D">
        <w:rPr>
          <w:rFonts w:ascii="Trebuchet MS" w:hAnsi="Trebuchet MS" w:cs="Times New Roman"/>
          <w:i/>
          <w:sz w:val="26"/>
          <w:szCs w:val="26"/>
        </w:rPr>
        <w:t>Esto es flamenco</w:t>
      </w:r>
      <w:r w:rsidR="00D82E22" w:rsidRPr="0002618D">
        <w:rPr>
          <w:rFonts w:ascii="Trebuchet MS" w:hAnsi="Trebuchet MS" w:cs="Times New Roman"/>
          <w:sz w:val="26"/>
          <w:szCs w:val="26"/>
        </w:rPr>
        <w:t xml:space="preserve"> y </w:t>
      </w:r>
      <w:r w:rsidR="00D82E22" w:rsidRPr="0002618D">
        <w:rPr>
          <w:rFonts w:ascii="Trebuchet MS" w:hAnsi="Trebuchet MS" w:cs="Times New Roman"/>
          <w:i/>
          <w:sz w:val="26"/>
          <w:szCs w:val="26"/>
        </w:rPr>
        <w:t>Las cuatro músicas</w:t>
      </w:r>
      <w:r w:rsidR="00D82E22" w:rsidRPr="0002618D">
        <w:rPr>
          <w:rFonts w:ascii="Trebuchet MS" w:hAnsi="Trebuchet MS" w:cs="Times New Roman"/>
          <w:sz w:val="26"/>
          <w:szCs w:val="26"/>
        </w:rPr>
        <w:t xml:space="preserve">, por ejemplo).  </w:t>
      </w:r>
    </w:p>
    <w:p w:rsidR="00400B2A" w:rsidRDefault="00400B2A" w:rsidP="00D82E22">
      <w:pPr>
        <w:jc w:val="both"/>
        <w:rPr>
          <w:rFonts w:ascii="Trebuchet MS" w:hAnsi="Trebuchet MS" w:cs="Times New Roman"/>
          <w:sz w:val="26"/>
          <w:szCs w:val="26"/>
        </w:rPr>
      </w:pPr>
    </w:p>
    <w:p w:rsidR="00D82E22" w:rsidRPr="0002618D" w:rsidRDefault="00D82E22" w:rsidP="00D82E22">
      <w:pPr>
        <w:jc w:val="both"/>
        <w:rPr>
          <w:rFonts w:ascii="Trebuchet MS" w:hAnsi="Trebuchet MS" w:cs="Times New Roman"/>
          <w:sz w:val="26"/>
          <w:szCs w:val="26"/>
        </w:rPr>
      </w:pPr>
      <w:r w:rsidRPr="0002618D">
        <w:rPr>
          <w:rFonts w:ascii="Trebuchet MS" w:hAnsi="Trebuchet MS" w:cs="Times New Roman"/>
          <w:sz w:val="26"/>
          <w:szCs w:val="26"/>
        </w:rPr>
        <w:t xml:space="preserve">Desde su fundación, en 1991, dirige </w:t>
      </w:r>
      <w:proofErr w:type="spellStart"/>
      <w:r w:rsidRPr="0002618D">
        <w:rPr>
          <w:rFonts w:ascii="Trebuchet MS" w:hAnsi="Trebuchet MS" w:cs="Times New Roman"/>
          <w:i/>
          <w:sz w:val="26"/>
          <w:szCs w:val="26"/>
        </w:rPr>
        <w:t>RevistAtlántica</w:t>
      </w:r>
      <w:proofErr w:type="spellEnd"/>
      <w:r w:rsidRPr="0002618D">
        <w:rPr>
          <w:rFonts w:ascii="Trebuchet MS" w:hAnsi="Trebuchet MS" w:cs="Times New Roman"/>
          <w:sz w:val="26"/>
          <w:szCs w:val="26"/>
        </w:rPr>
        <w:t xml:space="preserve"> de poesía, publicación editada por la Diputación Provincial de Cádiz especializada en literatura internacional e iberoamericana. Ha sido además cofundador de diversas publicaciones literarias como </w:t>
      </w:r>
      <w:r w:rsidRPr="0002618D">
        <w:rPr>
          <w:rFonts w:ascii="Trebuchet MS" w:hAnsi="Trebuchet MS" w:cs="Times New Roman"/>
          <w:i/>
          <w:sz w:val="26"/>
          <w:szCs w:val="26"/>
        </w:rPr>
        <w:t>Marejada</w:t>
      </w:r>
      <w:r w:rsidRPr="0002618D">
        <w:rPr>
          <w:rFonts w:ascii="Trebuchet MS" w:hAnsi="Trebuchet MS" w:cs="Times New Roman"/>
          <w:sz w:val="26"/>
          <w:szCs w:val="26"/>
        </w:rPr>
        <w:t xml:space="preserve"> o </w:t>
      </w:r>
      <w:r w:rsidRPr="0002618D">
        <w:rPr>
          <w:rFonts w:ascii="Trebuchet MS" w:hAnsi="Trebuchet MS" w:cs="Times New Roman"/>
          <w:i/>
          <w:sz w:val="26"/>
          <w:szCs w:val="26"/>
        </w:rPr>
        <w:t>Fin de Siglo</w:t>
      </w:r>
      <w:r w:rsidRPr="0002618D">
        <w:rPr>
          <w:rFonts w:ascii="Trebuchet MS" w:hAnsi="Trebuchet MS" w:cs="Times New Roman"/>
          <w:sz w:val="26"/>
          <w:szCs w:val="26"/>
        </w:rPr>
        <w:t>.</w:t>
      </w:r>
    </w:p>
    <w:p w:rsidR="00400B2A" w:rsidRDefault="00400B2A" w:rsidP="00D82E22">
      <w:pPr>
        <w:jc w:val="both"/>
        <w:rPr>
          <w:rFonts w:ascii="Trebuchet MS" w:hAnsi="Trebuchet MS" w:cs="Times New Roman"/>
          <w:sz w:val="26"/>
          <w:szCs w:val="26"/>
        </w:rPr>
      </w:pPr>
    </w:p>
    <w:p w:rsidR="00D82E22" w:rsidRPr="0002618D" w:rsidRDefault="00D82E22" w:rsidP="00D82E22">
      <w:pPr>
        <w:jc w:val="both"/>
        <w:rPr>
          <w:rFonts w:ascii="Trebuchet MS" w:hAnsi="Trebuchet MS" w:cs="Times New Roman"/>
          <w:sz w:val="26"/>
          <w:szCs w:val="26"/>
        </w:rPr>
      </w:pPr>
      <w:r w:rsidRPr="0002618D">
        <w:rPr>
          <w:rFonts w:ascii="Trebuchet MS" w:hAnsi="Trebuchet MS" w:cs="Times New Roman"/>
          <w:sz w:val="26"/>
          <w:szCs w:val="26"/>
        </w:rPr>
        <w:t xml:space="preserve">Ha cultivado especialmente la poesía, destacando entre sus obras los poemarios </w:t>
      </w:r>
      <w:r w:rsidRPr="0002618D">
        <w:rPr>
          <w:rFonts w:ascii="Trebuchet MS" w:hAnsi="Trebuchet MS" w:cs="Times New Roman"/>
          <w:i/>
          <w:sz w:val="26"/>
          <w:szCs w:val="26"/>
        </w:rPr>
        <w:t>La tarde en sus oficios</w:t>
      </w:r>
      <w:r w:rsidRPr="0002618D">
        <w:rPr>
          <w:rFonts w:ascii="Trebuchet MS" w:hAnsi="Trebuchet MS" w:cs="Times New Roman"/>
          <w:sz w:val="26"/>
          <w:szCs w:val="26"/>
        </w:rPr>
        <w:t xml:space="preserve"> (1978), </w:t>
      </w:r>
      <w:r w:rsidRPr="0002618D">
        <w:rPr>
          <w:rFonts w:ascii="Trebuchet MS" w:hAnsi="Trebuchet MS" w:cs="Times New Roman"/>
          <w:i/>
          <w:sz w:val="26"/>
          <w:szCs w:val="26"/>
        </w:rPr>
        <w:t>La Tauromaquia</w:t>
      </w:r>
      <w:r w:rsidRPr="0002618D">
        <w:rPr>
          <w:rFonts w:ascii="Trebuchet MS" w:hAnsi="Trebuchet MS" w:cs="Times New Roman"/>
          <w:sz w:val="26"/>
          <w:szCs w:val="26"/>
        </w:rPr>
        <w:t xml:space="preserve"> (1980), </w:t>
      </w:r>
      <w:r w:rsidRPr="0002618D">
        <w:rPr>
          <w:rFonts w:ascii="Trebuchet MS" w:hAnsi="Trebuchet MS" w:cs="Times New Roman"/>
          <w:i/>
          <w:sz w:val="26"/>
          <w:szCs w:val="26"/>
        </w:rPr>
        <w:t>Sermón de la barbarie</w:t>
      </w:r>
      <w:r w:rsidRPr="0002618D">
        <w:rPr>
          <w:rFonts w:ascii="Trebuchet MS" w:hAnsi="Trebuchet MS" w:cs="Times New Roman"/>
          <w:sz w:val="26"/>
          <w:szCs w:val="26"/>
        </w:rPr>
        <w:t xml:space="preserve"> (1981), </w:t>
      </w:r>
      <w:r w:rsidRPr="0002618D">
        <w:rPr>
          <w:rFonts w:ascii="Trebuchet MS" w:hAnsi="Trebuchet MS" w:cs="Times New Roman"/>
          <w:i/>
          <w:sz w:val="26"/>
          <w:szCs w:val="26"/>
        </w:rPr>
        <w:t>El humo de los barcos</w:t>
      </w:r>
      <w:r w:rsidRPr="0002618D">
        <w:rPr>
          <w:rFonts w:ascii="Trebuchet MS" w:hAnsi="Trebuchet MS" w:cs="Times New Roman"/>
          <w:sz w:val="26"/>
          <w:szCs w:val="26"/>
        </w:rPr>
        <w:t xml:space="preserve"> (1984), </w:t>
      </w:r>
      <w:r w:rsidRPr="0002618D">
        <w:rPr>
          <w:rFonts w:ascii="Trebuchet MS" w:hAnsi="Trebuchet MS" w:cs="Times New Roman"/>
          <w:i/>
          <w:sz w:val="26"/>
          <w:szCs w:val="26"/>
        </w:rPr>
        <w:t>Las sílabas ocultas</w:t>
      </w:r>
      <w:r w:rsidRPr="0002618D">
        <w:rPr>
          <w:rFonts w:ascii="Trebuchet MS" w:hAnsi="Trebuchet MS" w:cs="Times New Roman"/>
          <w:sz w:val="26"/>
          <w:szCs w:val="26"/>
        </w:rPr>
        <w:t xml:space="preserve"> (1991) y </w:t>
      </w:r>
      <w:r w:rsidRPr="0002618D">
        <w:rPr>
          <w:rFonts w:ascii="Trebuchet MS" w:hAnsi="Trebuchet MS" w:cs="Times New Roman"/>
          <w:i/>
          <w:sz w:val="26"/>
          <w:szCs w:val="26"/>
        </w:rPr>
        <w:t>Niebla y confín</w:t>
      </w:r>
      <w:r w:rsidRPr="0002618D">
        <w:rPr>
          <w:rFonts w:ascii="Trebuchet MS" w:hAnsi="Trebuchet MS" w:cs="Times New Roman"/>
          <w:sz w:val="26"/>
          <w:szCs w:val="26"/>
        </w:rPr>
        <w:t xml:space="preserve"> (2000).Estos tres últimos títulos se reescribieron y se reunieron en un sólo volumen, bajo el título de </w:t>
      </w:r>
      <w:r w:rsidRPr="0002618D">
        <w:rPr>
          <w:rFonts w:ascii="Trebuchet MS" w:hAnsi="Trebuchet MS" w:cs="Times New Roman"/>
          <w:i/>
          <w:sz w:val="26"/>
          <w:szCs w:val="26"/>
        </w:rPr>
        <w:t>Hoy es niebla</w:t>
      </w:r>
      <w:r w:rsidRPr="0002618D">
        <w:rPr>
          <w:rFonts w:ascii="Trebuchet MS" w:hAnsi="Trebuchet MS" w:cs="Times New Roman"/>
          <w:sz w:val="26"/>
          <w:szCs w:val="26"/>
        </w:rPr>
        <w:t xml:space="preserve"> (2002). Posteriormente ha publicado </w:t>
      </w:r>
      <w:r w:rsidRPr="0002618D">
        <w:rPr>
          <w:rFonts w:ascii="Trebuchet MS" w:hAnsi="Trebuchet MS" w:cs="Times New Roman"/>
          <w:i/>
          <w:sz w:val="26"/>
          <w:szCs w:val="26"/>
        </w:rPr>
        <w:t>Estragos de la guerra</w:t>
      </w:r>
      <w:r w:rsidRPr="0002618D">
        <w:rPr>
          <w:rFonts w:ascii="Trebuchet MS" w:hAnsi="Trebuchet MS" w:cs="Times New Roman"/>
          <w:sz w:val="26"/>
          <w:szCs w:val="26"/>
        </w:rPr>
        <w:t xml:space="preserve"> (2011), </w:t>
      </w:r>
      <w:r w:rsidRPr="0002618D">
        <w:rPr>
          <w:rFonts w:ascii="Trebuchet MS" w:hAnsi="Trebuchet MS" w:cs="Times New Roman"/>
          <w:i/>
          <w:sz w:val="26"/>
          <w:szCs w:val="26"/>
        </w:rPr>
        <w:t>Piedra rota</w:t>
      </w:r>
      <w:r w:rsidRPr="0002618D">
        <w:rPr>
          <w:rFonts w:ascii="Trebuchet MS" w:hAnsi="Trebuchet MS" w:cs="Times New Roman"/>
          <w:sz w:val="26"/>
          <w:szCs w:val="26"/>
        </w:rPr>
        <w:t xml:space="preserve"> (2013) y </w:t>
      </w:r>
      <w:r w:rsidRPr="0002618D">
        <w:rPr>
          <w:rFonts w:ascii="Trebuchet MS" w:hAnsi="Trebuchet MS" w:cs="Times New Roman"/>
          <w:i/>
          <w:sz w:val="26"/>
          <w:szCs w:val="26"/>
        </w:rPr>
        <w:t>La lengua de los otros</w:t>
      </w:r>
      <w:r w:rsidRPr="0002618D">
        <w:rPr>
          <w:rFonts w:ascii="Trebuchet MS" w:hAnsi="Trebuchet MS" w:cs="Times New Roman"/>
          <w:sz w:val="26"/>
          <w:szCs w:val="26"/>
        </w:rPr>
        <w:t xml:space="preserve">, Premio </w:t>
      </w:r>
      <w:proofErr w:type="spellStart"/>
      <w:r w:rsidRPr="0002618D">
        <w:rPr>
          <w:rFonts w:ascii="Trebuchet MS" w:hAnsi="Trebuchet MS" w:cs="Times New Roman"/>
          <w:sz w:val="26"/>
          <w:szCs w:val="26"/>
        </w:rPr>
        <w:t>Loewe</w:t>
      </w:r>
      <w:proofErr w:type="spellEnd"/>
      <w:r w:rsidRPr="0002618D">
        <w:rPr>
          <w:rFonts w:ascii="Trebuchet MS" w:hAnsi="Trebuchet MS" w:cs="Times New Roman"/>
          <w:sz w:val="26"/>
          <w:szCs w:val="26"/>
        </w:rPr>
        <w:t xml:space="preserve"> en 2016.</w:t>
      </w:r>
    </w:p>
    <w:p w:rsidR="00FD63D9" w:rsidRDefault="00FD63D9" w:rsidP="00D82E22">
      <w:pPr>
        <w:jc w:val="both"/>
        <w:rPr>
          <w:rFonts w:ascii="Trebuchet MS" w:hAnsi="Trebuchet MS" w:cs="Times New Roman"/>
          <w:sz w:val="26"/>
          <w:szCs w:val="26"/>
        </w:rPr>
      </w:pPr>
    </w:p>
    <w:p w:rsidR="00D82E22" w:rsidRPr="0002618D" w:rsidRDefault="00D82E22" w:rsidP="00D82E22">
      <w:pPr>
        <w:jc w:val="both"/>
        <w:rPr>
          <w:rFonts w:ascii="Trebuchet MS" w:hAnsi="Trebuchet MS" w:cs="Times New Roman"/>
          <w:sz w:val="26"/>
          <w:szCs w:val="26"/>
        </w:rPr>
      </w:pPr>
      <w:r w:rsidRPr="0002618D">
        <w:rPr>
          <w:rFonts w:ascii="Trebuchet MS" w:hAnsi="Trebuchet MS" w:cs="Times New Roman"/>
          <w:sz w:val="26"/>
          <w:szCs w:val="26"/>
        </w:rPr>
        <w:t xml:space="preserve">Asimismo es el autor de diversas monografías y artículos literarios y musicales, como </w:t>
      </w:r>
      <w:r w:rsidRPr="0002618D">
        <w:rPr>
          <w:rFonts w:ascii="Trebuchet MS" w:hAnsi="Trebuchet MS" w:cs="Times New Roman"/>
          <w:i/>
          <w:sz w:val="26"/>
          <w:szCs w:val="26"/>
        </w:rPr>
        <w:t>Beethoven según Liszt, Vistas al mar: apuntes sobre los compositores catalanes del 27, El mundo pianístico de Chopin. Pasión y poesía, Variaciones sobre una palabra (La poesía, la música, el poema), Cuarenta años sonando: la Orquesta de RTVE, Cantar del agua,</w:t>
      </w:r>
      <w:bookmarkStart w:id="0" w:name="_GoBack"/>
      <w:bookmarkEnd w:id="0"/>
      <w:r w:rsidRPr="0002618D">
        <w:rPr>
          <w:rFonts w:ascii="Trebuchet MS" w:hAnsi="Trebuchet MS" w:cs="Times New Roman"/>
          <w:sz w:val="26"/>
          <w:szCs w:val="26"/>
        </w:rPr>
        <w:t xml:space="preserve"> etc.</w:t>
      </w:r>
      <w:r w:rsidRPr="0002618D">
        <w:rPr>
          <w:rFonts w:ascii="Times New Roman" w:hAnsi="Times New Roman" w:cs="Times New Roman"/>
          <w:sz w:val="26"/>
          <w:szCs w:val="26"/>
        </w:rPr>
        <w:t>​</w:t>
      </w:r>
    </w:p>
    <w:p w:rsidR="00FD63D9" w:rsidRDefault="00FD63D9" w:rsidP="00D82E22">
      <w:pPr>
        <w:jc w:val="both"/>
        <w:rPr>
          <w:rFonts w:ascii="Trebuchet MS" w:hAnsi="Trebuchet MS" w:cs="Times New Roman"/>
          <w:sz w:val="26"/>
          <w:szCs w:val="26"/>
        </w:rPr>
      </w:pPr>
    </w:p>
    <w:p w:rsidR="00D82E22" w:rsidRPr="0002618D" w:rsidRDefault="00D82E22" w:rsidP="00D82E22">
      <w:pPr>
        <w:jc w:val="both"/>
        <w:rPr>
          <w:rFonts w:ascii="Trebuchet MS" w:hAnsi="Trebuchet MS" w:cs="Times New Roman"/>
          <w:sz w:val="26"/>
          <w:szCs w:val="26"/>
        </w:rPr>
      </w:pPr>
      <w:r w:rsidRPr="0002618D">
        <w:rPr>
          <w:rFonts w:ascii="Trebuchet MS" w:hAnsi="Trebuchet MS" w:cs="Times New Roman"/>
          <w:sz w:val="26"/>
          <w:szCs w:val="26"/>
        </w:rPr>
        <w:t xml:space="preserve">Junto al compositor americano Uri </w:t>
      </w:r>
      <w:proofErr w:type="spellStart"/>
      <w:r w:rsidRPr="0002618D">
        <w:rPr>
          <w:rFonts w:ascii="Trebuchet MS" w:hAnsi="Trebuchet MS" w:cs="Times New Roman"/>
          <w:sz w:val="26"/>
          <w:szCs w:val="26"/>
        </w:rPr>
        <w:t>Caine</w:t>
      </w:r>
      <w:proofErr w:type="spellEnd"/>
      <w:r w:rsidRPr="0002618D">
        <w:rPr>
          <w:rFonts w:ascii="Trebuchet MS" w:hAnsi="Trebuchet MS" w:cs="Times New Roman"/>
          <w:sz w:val="26"/>
          <w:szCs w:val="26"/>
        </w:rPr>
        <w:t xml:space="preserve"> escribe la cantata </w:t>
      </w:r>
      <w:r w:rsidRPr="0002618D">
        <w:rPr>
          <w:rFonts w:ascii="Trebuchet MS" w:hAnsi="Trebuchet MS" w:cs="Times New Roman"/>
          <w:i/>
          <w:sz w:val="26"/>
          <w:szCs w:val="26"/>
        </w:rPr>
        <w:t>Desastres de la guerra</w:t>
      </w:r>
      <w:r w:rsidRPr="0002618D">
        <w:rPr>
          <w:rFonts w:ascii="Trebuchet MS" w:hAnsi="Trebuchet MS" w:cs="Times New Roman"/>
          <w:sz w:val="26"/>
          <w:szCs w:val="26"/>
        </w:rPr>
        <w:t xml:space="preserve">, una reflexión poética y sonora sobre la barbarie, la invasión, la ignominia y el sometimiento de los pueblos, basándose en la serie homónima de </w:t>
      </w:r>
      <w:proofErr w:type="spellStart"/>
      <w:r w:rsidRPr="0002618D">
        <w:rPr>
          <w:rFonts w:ascii="Trebuchet MS" w:hAnsi="Trebuchet MS" w:cs="Times New Roman"/>
          <w:sz w:val="26"/>
          <w:szCs w:val="26"/>
        </w:rPr>
        <w:t>aguafertes</w:t>
      </w:r>
      <w:proofErr w:type="spellEnd"/>
      <w:r w:rsidRPr="0002618D">
        <w:rPr>
          <w:rFonts w:ascii="Trebuchet MS" w:hAnsi="Trebuchet MS" w:cs="Times New Roman"/>
          <w:sz w:val="26"/>
          <w:szCs w:val="26"/>
        </w:rPr>
        <w:t xml:space="preserve"> de Goya, por encargo del Festival Internacional de Granada (2008), de donde surge el poemario citado, </w:t>
      </w:r>
      <w:r w:rsidRPr="0002618D">
        <w:rPr>
          <w:rFonts w:ascii="Trebuchet MS" w:hAnsi="Trebuchet MS" w:cs="Times New Roman"/>
          <w:i/>
          <w:sz w:val="26"/>
          <w:szCs w:val="26"/>
        </w:rPr>
        <w:t>Estragos de la guerra</w:t>
      </w:r>
      <w:r w:rsidRPr="0002618D">
        <w:rPr>
          <w:rFonts w:ascii="Trebuchet MS" w:hAnsi="Trebuchet MS" w:cs="Times New Roman"/>
          <w:sz w:val="26"/>
          <w:szCs w:val="26"/>
        </w:rPr>
        <w:t xml:space="preserve">. Entre otros premios, ha sido galardonado con el Guernica en 1979, el Villa de Rota (1980), el Premio de Poesía Juan Carlos I en 19834, el </w:t>
      </w:r>
      <w:proofErr w:type="spellStart"/>
      <w:r w:rsidRPr="0002618D">
        <w:rPr>
          <w:rFonts w:ascii="Trebuchet MS" w:hAnsi="Trebuchet MS" w:cs="Times New Roman"/>
          <w:sz w:val="26"/>
          <w:szCs w:val="26"/>
        </w:rPr>
        <w:t>Tiflos</w:t>
      </w:r>
      <w:proofErr w:type="spellEnd"/>
      <w:r w:rsidRPr="0002618D">
        <w:rPr>
          <w:rFonts w:ascii="Trebuchet MS" w:hAnsi="Trebuchet MS" w:cs="Times New Roman"/>
          <w:sz w:val="26"/>
          <w:szCs w:val="26"/>
        </w:rPr>
        <w:t xml:space="preserve"> (1999) o el </w:t>
      </w:r>
      <w:proofErr w:type="spellStart"/>
      <w:r w:rsidRPr="0002618D">
        <w:rPr>
          <w:rFonts w:ascii="Trebuchet MS" w:hAnsi="Trebuchet MS" w:cs="Times New Roman"/>
          <w:sz w:val="26"/>
          <w:szCs w:val="26"/>
        </w:rPr>
        <w:t>Loewe</w:t>
      </w:r>
      <w:proofErr w:type="spellEnd"/>
      <w:r w:rsidRPr="0002618D">
        <w:rPr>
          <w:rFonts w:ascii="Trebuchet MS" w:hAnsi="Trebuchet MS" w:cs="Times New Roman"/>
          <w:sz w:val="26"/>
          <w:szCs w:val="26"/>
        </w:rPr>
        <w:t xml:space="preserve"> de Poesía (2016). </w:t>
      </w:r>
    </w:p>
    <w:p w:rsidR="00D82E22" w:rsidRDefault="00D82E22" w:rsidP="00D82E22">
      <w:pPr>
        <w:rPr>
          <w:rFonts w:ascii="Times New Roman" w:hAnsi="Times New Roman"/>
          <w:sz w:val="28"/>
          <w:szCs w:val="28"/>
        </w:rPr>
      </w:pPr>
    </w:p>
    <w:p w:rsidR="00000000" w:rsidRDefault="00FD63D9">
      <w:pPr>
        <w:jc w:val="both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 xml:space="preserve">La entrada al acto es libre y gratuita. </w:t>
      </w:r>
      <w:r>
        <w:rPr>
          <w:rFonts w:ascii="Trebuchet MS" w:hAnsi="Trebuchet MS" w:cs="Trebuchet MS"/>
          <w:sz w:val="26"/>
          <w:szCs w:val="26"/>
          <w:lang w:val="es-ES" w:eastAsia="es-ES"/>
        </w:rPr>
        <w:t>A la finalización del mismo, se ofrecerá una copa de jerez por cortesía de las Bodegas González Byass.</w:t>
      </w:r>
    </w:p>
    <w:p w:rsidR="00000000" w:rsidRDefault="00FD63D9">
      <w:pPr>
        <w:jc w:val="both"/>
        <w:rPr>
          <w:rFonts w:ascii="Trebuchet MS" w:hAnsi="Trebuchet MS" w:cs="Trebuchet MS"/>
          <w:sz w:val="26"/>
          <w:szCs w:val="26"/>
        </w:rPr>
      </w:pPr>
    </w:p>
    <w:p w:rsidR="00000000" w:rsidRDefault="00FD63D9">
      <w:pPr>
        <w:jc w:val="both"/>
        <w:rPr>
          <w:rFonts w:ascii="Trebuchet MS" w:hAnsi="Trebuchet MS" w:cs="Trebuchet MS"/>
          <w:sz w:val="26"/>
          <w:szCs w:val="26"/>
        </w:rPr>
      </w:pPr>
    </w:p>
    <w:p w:rsidR="00000000" w:rsidRDefault="00FD63D9">
      <w:pPr>
        <w:jc w:val="both"/>
        <w:rPr>
          <w:rFonts w:ascii="Trebuchet MS" w:hAnsi="Trebuchet MS" w:cs="Trebuchet MS"/>
          <w:sz w:val="26"/>
          <w:szCs w:val="26"/>
        </w:rPr>
      </w:pPr>
    </w:p>
    <w:p w:rsidR="00000000" w:rsidRDefault="00FD63D9">
      <w:pPr>
        <w:jc w:val="both"/>
        <w:rPr>
          <w:rFonts w:ascii="Trebuchet MS" w:hAnsi="Trebuchet MS" w:cs="Trebuchet MS"/>
          <w:sz w:val="26"/>
          <w:szCs w:val="26"/>
        </w:rPr>
      </w:pPr>
    </w:p>
    <w:p w:rsidR="00000000" w:rsidRDefault="00FD63D9">
      <w:pPr>
        <w:jc w:val="both"/>
        <w:rPr>
          <w:rFonts w:ascii="Trebuchet MS" w:hAnsi="Trebuchet MS" w:cs="Trebuchet MS"/>
          <w:sz w:val="26"/>
          <w:szCs w:val="26"/>
        </w:rPr>
      </w:pPr>
    </w:p>
    <w:p w:rsidR="00000000" w:rsidRDefault="00FD63D9">
      <w:pPr>
        <w:jc w:val="both"/>
      </w:pPr>
    </w:p>
    <w:sectPr w:rsidR="0000000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D63D9">
      <w:r>
        <w:separator/>
      </w:r>
    </w:p>
  </w:endnote>
  <w:endnote w:type="continuationSeparator" w:id="0">
    <w:p w:rsidR="00000000" w:rsidRDefault="00FD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3319">
    <w:pPr>
      <w:pStyle w:val="Piedepgina"/>
    </w:pPr>
    <w:r>
      <w:rPr>
        <w:noProof/>
        <w:lang w:eastAsia="es-ES"/>
      </w:rPr>
      <w:drawing>
        <wp:inline distT="0" distB="0" distL="0" distR="0">
          <wp:extent cx="2152650" cy="6381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98" r="-29" b="-98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3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D63D9">
      <w:r>
        <w:separator/>
      </w:r>
    </w:p>
  </w:footnote>
  <w:footnote w:type="continuationSeparator" w:id="0">
    <w:p w:rsidR="00000000" w:rsidRDefault="00FD6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3319">
    <w:pPr>
      <w:pStyle w:val="Encabezado"/>
      <w:rPr>
        <w:lang w:val="es-ES" w:eastAsia="es-ES"/>
      </w:rPr>
    </w:pPr>
    <w:r>
      <w:rPr>
        <w:noProof/>
        <w:lang w:eastAsia="es-ES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90930" cy="9263380"/>
          <wp:effectExtent l="1905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" t="-6" r="-53" b="-6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92633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3089275</wp:posOffset>
          </wp:positionH>
          <wp:positionV relativeFrom="paragraph">
            <wp:posOffset>9046210</wp:posOffset>
          </wp:positionV>
          <wp:extent cx="1674495" cy="808355"/>
          <wp:effectExtent l="19050" t="0" r="1905" b="0"/>
          <wp:wrapSquare wrapText="largest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8083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D63D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3319"/>
    <w:rsid w:val="0002618D"/>
    <w:rsid w:val="00400B2A"/>
    <w:rsid w:val="00943112"/>
    <w:rsid w:val="00BA3319"/>
    <w:rsid w:val="00D82E22"/>
    <w:rsid w:val="00FD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z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basedOn w:val="Fuentedeprrafopredeter2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basedOn w:val="Fuentedeprrafopredeter2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basedOn w:val="Fuentedeprrafopredeter2"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2"/>
  </w:style>
  <w:style w:type="character" w:styleId="Hipervnculo">
    <w:name w:val="Hyperlink"/>
    <w:rPr>
      <w:color w:val="000080"/>
      <w:u w:val="single"/>
      <w:lang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Textoennegrita">
    <w:name w:val="Strong"/>
    <w:qFormat/>
    <w:rPr>
      <w:b/>
      <w:bCs/>
    </w:rPr>
  </w:style>
  <w:style w:type="character" w:customStyle="1" w:styleId="Fuentedeprrafopredeter1">
    <w:name w:val="Fuente de párrafo predeter.1"/>
  </w:style>
  <w:style w:type="character" w:styleId="nfasis">
    <w:name w:val="Emphasis"/>
    <w:basedOn w:val="Fuentedeprrafopredeter1"/>
    <w:qFormat/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Helvetica" w:eastAsia="Arial Unicode MS" w:hAnsi="Helvetica" w:cs="Arial Unicode MS"/>
      <w:color w:val="000000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styleId="Sinespaciado">
    <w:name w:val="No Spacing"/>
    <w:qFormat/>
    <w:pPr>
      <w:suppressAutoHyphens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  <w:lang/>
    </w:rPr>
  </w:style>
  <w:style w:type="paragraph" w:customStyle="1" w:styleId="Default">
    <w:name w:val="Default"/>
    <w:pPr>
      <w:suppressAutoHyphens/>
      <w:autoSpaceDE w:val="0"/>
    </w:pPr>
    <w:rPr>
      <w:rFonts w:ascii="Century Schoolbook" w:eastAsia="Calibri" w:hAnsi="Century Schoolbook" w:cs="Century Schoolbook"/>
      <w:color w:val="000000"/>
      <w:sz w:val="24"/>
      <w:szCs w:val="24"/>
      <w:lang w:eastAsia="zh-CN"/>
    </w:rPr>
  </w:style>
  <w:style w:type="paragraph" w:customStyle="1" w:styleId="ListParagraph">
    <w:name w:val="List Paragraph"/>
    <w:basedOn w:val="Normal"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22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2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453</Words>
  <Characters>2495</Characters>
  <Application>Microsoft Office Word</Application>
  <DocSecurity>0</DocSecurity>
  <Lines>20</Lines>
  <Paragraphs>5</Paragraphs>
  <ScaleCrop>false</ScaleCrop>
  <Company>Jesytel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Sicomoro</dc:creator>
  <cp:lastModifiedBy>amaestro</cp:lastModifiedBy>
  <cp:revision>7</cp:revision>
  <cp:lastPrinted>2017-03-14T09:46:00Z</cp:lastPrinted>
  <dcterms:created xsi:type="dcterms:W3CDTF">2017-07-14T10:38:00Z</dcterms:created>
  <dcterms:modified xsi:type="dcterms:W3CDTF">2017-07-14T11:21:00Z</dcterms:modified>
</cp:coreProperties>
</file>