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Autospacing="1" w:afterAutospacing="1"/>
        <w:rPr/>
      </w:pPr>
      <w:r>
        <w:rPr>
          <w:rFonts w:ascii="Arial Narrow" w:hAnsi="Arial Narrow"/>
          <w:b/>
          <w:sz w:val="40"/>
          <w:szCs w:val="40"/>
        </w:rPr>
        <w:t xml:space="preserve">El 40 </w:t>
      </w:r>
      <w:r>
        <w:rPr>
          <w:rFonts w:ascii="Arial Narrow" w:hAnsi="Arial Narrow"/>
          <w:b/>
          <w:sz w:val="40"/>
          <w:szCs w:val="40"/>
        </w:rPr>
        <w:t>a</w:t>
      </w:r>
      <w:r>
        <w:rPr>
          <w:rFonts w:ascii="Arial Narrow" w:hAnsi="Arial Narrow"/>
          <w:b/>
          <w:sz w:val="40"/>
          <w:szCs w:val="40"/>
        </w:rPr>
        <w:t>niversario del Circuito de Jerez Ángel Nieto llegará a 5,5 millones de personas de toda España a través del cupón de la ONCE del domingo 27 de abril</w:t>
      </w:r>
    </w:p>
    <w:p>
      <w:pPr>
        <w:pStyle w:val="Normal"/>
        <w:spacing w:beforeAutospacing="1" w:afterAutospacing="1"/>
        <w:jc w:val="left"/>
        <w:rPr/>
      </w:pPr>
      <w:r>
        <w:rPr>
          <w:rFonts w:ascii="Arial Narrow" w:hAnsi="Arial Narrow"/>
          <w:sz w:val="40"/>
          <w:szCs w:val="40"/>
        </w:rPr>
        <w:t>La alcaldesa señala que el cupón se ha convertido en uno de los mejores escaparates que puede tener cualquier proyecto que se realice en cualquier rincón del país</w:t>
      </w:r>
    </w:p>
    <w:p>
      <w:pPr>
        <w:pStyle w:val="Normal"/>
        <w:spacing w:beforeAutospacing="1" w:afterAutospacing="1"/>
        <w:jc w:val="both"/>
        <w:rPr/>
      </w:pPr>
      <w:r>
        <w:rPr>
          <w:rFonts w:eastAsia="Times New Roman" w:ascii="Arial Narrow" w:hAnsi="Arial Narrow"/>
          <w:b/>
          <w:color w:val="auto"/>
          <w:sz w:val="26"/>
          <w:szCs w:val="26"/>
          <w:lang w:eastAsia="es-ES"/>
        </w:rPr>
        <w:t>21 de abril de 2025.</w:t>
      </w: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 El cupón de la Organización Nacional de Ciegos (ONCE) del sorteo correspondiente al domingo 27 de abril de 2025  estará dedicado al 40 Aniversario del Circuito  de Jerez -Ángel Nieto,  coincidiendo con la celebración del Gran Premio de España de Moto GP. La alcaldesa de Jerez, María José García-Pelayo, acompañada de miembros del Gobierno municipal y del director del trazado jerezano, Cayetano Gómez y junto al director general adjunto de Juego ONCE, Patricio Cárceles, han presentado este lunes este cupón, el decimoquinto dedicado a Jerez, a la cultura, instituciones, hermandades, así como a sus eventos, ciudadanos ilustres y efemérides. </w:t>
      </w:r>
    </w:p>
    <w:p>
      <w:pPr>
        <w:pStyle w:val="Normal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La alcaldesa ha destacado que el cupón de la ONCE, que llega a 5,5 millones de personas, “se ha convertido en uno de los mejores escaparates que puede tener cualquier proyecto, cualquier institución o cualquier compromiso social que se realice en cualquier rincón de España”. </w:t>
      </w:r>
    </w:p>
    <w:p>
      <w:pPr>
        <w:pStyle w:val="Normal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Ha recordado que el pasado día 6 de marzo el cupón de la Once fue dedicado a Asta Regia y ha señalado que en esta ocasión con la presentación del cupón dedicado al 40 Aniversario del Circuito, “se pone a Jerez en parrilla de salida de cara al próximo fin de semana, pasando en menos de 24 horas de oler al incienso que caracteriza a la Semana Santa, a oler a queroseno, lo que da idea de lo rápida y moderna que es nuestra ciudad para ajustarse a las necesidades y a los tiempos, porque Jerez es una ciudad viva y ambiciosa, que está dispuesta a todo por ser atractiva desde el punto de vista turístico y también en clave de creación de empleo”. En este sentido, la alcaldesa ha recordado que “más de 3.000 empleos se han creado en el último año y eventos como el Gran Premio contribuyen de una manera decisiva a que nuestras cifras de desempleo vayan bajando día a día”. </w:t>
      </w:r>
    </w:p>
    <w:p>
      <w:pPr>
        <w:pStyle w:val="Normal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La alcaldesa ha dado las gracias a la ONCE por  la dedicatoria del cupón del próximo 27 de abril al 40 Aniversario del Circuito de Jerez Ángel Nieto. “Esto contribuye a engrandecer nuestro Circuito y los actos organizados para celebrar este cumpleaños”. También ha dado las gracias por su trabajo a la comisión organizadora de las actividades programadas con motivo de esta efeméride, entre los que no faltarán una exposición fotográfica y otra de motocicletas, asó como conciertos, entre otros. </w:t>
      </w:r>
    </w:p>
    <w:p>
      <w:pPr>
        <w:pStyle w:val="Normal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Igualmente, ha resaltado la labor social que realiza la Once y ha señalado que “podéis contar con Jerez como ciudad aliada”. Se ha referido a que la Delegación de Inclusión Social, que dirige Yessika Quintero "trabaja para que la ciudad sea cada vez más igualitaria y para que  nadie se quede atrás”.</w:t>
      </w:r>
    </w:p>
    <w:p>
      <w:pPr>
        <w:pStyle w:val="Normal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Por su parte, el </w:t>
      </w:r>
      <w:bookmarkStart w:id="0" w:name="_GoBack"/>
      <w:bookmarkEnd w:id="0"/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director general adjunto de Juego ONCE ha incidido en que con el cupón del día 27 “queremos llevar a todos los rincones de nuestro país el orgullo de Jerez y su liderazgo deportivo a nivel mundial, en la semana grande de su campeonato de motociclismo, a través del mayor instrumento de transformación social que existe en España, gracias al cariño y confianza que los andaluces y el conjunto de españoles depositan a diario en nuestros productos de lotería social, segura y responsable”.</w:t>
      </w:r>
    </w:p>
    <w:p>
      <w:pPr>
        <w:pStyle w:val="Normal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 xml:space="preserve">A este acto de presentación han asistido el director de la ONCE en la provincia de Cádiz, Alberto Ríos,  el director de ONCE en Jerez, Cristino Ortuno, y la vicepresidenta del Consejo Territorial de la ONCE en Andalucía, Ceuta y Melilla, Milagros Rodríguez, así como representantes  del Consejo Local del Motor. </w:t>
      </w:r>
    </w:p>
    <w:p>
      <w:pPr>
        <w:pStyle w:val="Normal"/>
        <w:spacing w:beforeAutospacing="1" w:afterAutospacing="1"/>
        <w:jc w:val="both"/>
        <w:rPr/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  <w:t>(Se adjunta fotografía y enlace de audio)</w:t>
      </w:r>
    </w:p>
    <w:p>
      <w:pPr>
        <w:pStyle w:val="Ttulo4"/>
        <w:suppressAutoHyphens w:val="true"/>
        <w:spacing w:before="280" w:after="280"/>
        <w:rPr/>
      </w:pPr>
      <w:r>
        <w:rPr>
          <w:rStyle w:val="EnlacedeInternet"/>
          <w:rFonts w:eastAsia="Times New Roman" w:ascii="Arial Narrow" w:hAnsi="Arial Narrow"/>
          <w:color w:val="auto"/>
          <w:sz w:val="26"/>
          <w:szCs w:val="26"/>
        </w:rPr>
        <w:t xml:space="preserve"> </w:t>
      </w:r>
      <w:hyperlink r:id="rId2">
        <w:r>
          <w:rPr>
            <w:rStyle w:val="EnlacedeInternet"/>
            <w:rFonts w:eastAsia="Times New Roman" w:ascii="Arial Narrow" w:hAnsi="Arial Narrow"/>
            <w:color w:val="auto"/>
            <w:sz w:val="26"/>
            <w:szCs w:val="26"/>
          </w:rPr>
          <w:t>https://ssweb.seap.minhap.es/almacen/descarga/envio/8c4b5a880b3a4514d018fc5eaa314dfd9d66623c</w:t>
        </w:r>
      </w:hyperlink>
    </w:p>
    <w:p>
      <w:pPr>
        <w:pStyle w:val="Ttulo4"/>
        <w:suppressAutoHyphens w:val="true"/>
        <w:spacing w:before="280" w:after="280"/>
        <w:rPr>
          <w:rStyle w:val="EnlacedeInternet"/>
          <w:rFonts w:ascii="Arial Narrow" w:hAnsi="Arial Narrow" w:eastAsia="Times New Roman"/>
          <w:color w:val="auto"/>
          <w:sz w:val="26"/>
          <w:szCs w:val="26"/>
        </w:rPr>
      </w:pPr>
      <w:r>
        <w:rPr>
          <w:rFonts w:eastAsia="Times New Roman" w:ascii="Arial Narrow" w:hAnsi="Arial Narrow"/>
          <w:color w:val="auto"/>
          <w:sz w:val="26"/>
          <w:szCs w:val="26"/>
        </w:rPr>
      </w:r>
    </w:p>
    <w:p>
      <w:pPr>
        <w:pStyle w:val="Normal"/>
        <w:spacing w:beforeAutospacing="1" w:afterAutospacing="1"/>
        <w:jc w:val="both"/>
        <w:rPr>
          <w:rFonts w:ascii="Arial Narrow" w:hAnsi="Arial Narrow" w:eastAsia="Times New Roman"/>
          <w:color w:val="auto"/>
          <w:sz w:val="26"/>
          <w:szCs w:val="26"/>
          <w:lang w:eastAsia="es-ES"/>
        </w:rPr>
      </w:pPr>
      <w:r>
        <w:rPr>
          <w:rFonts w:eastAsia="Times New Roman" w:ascii="Arial Narrow" w:hAnsi="Arial Narrow"/>
          <w:color w:val="auto"/>
          <w:sz w:val="26"/>
          <w:szCs w:val="26"/>
          <w:lang w:eastAsia="es-ES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48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eastAsia="en-US" w:val="es-ES" w:bidi="ar-SA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6a27d8"/>
    <w:pPr>
      <w:suppressAutoHyphens w:val="false"/>
      <w:spacing w:beforeAutospacing="1" w:afterAutospacing="1"/>
      <w:outlineLvl w:val="3"/>
    </w:pPr>
    <w:rPr>
      <w:rFonts w:ascii="Times New Roman" w:hAnsi="Times New Roman" w:eastAsia="Calibri" w:eastAsiaTheme="minorHAnsi"/>
      <w:b/>
      <w:bCs/>
      <w:color w:val="auto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val="en-US" w:eastAsia="en-US"/>
    </w:rPr>
  </w:style>
  <w:style w:type="character" w:styleId="Ttulo4Car" w:customStyle="1">
    <w:name w:val="Título 4 Car"/>
    <w:basedOn w:val="DefaultParagraphFont"/>
    <w:uiPriority w:val="9"/>
    <w:semiHidden/>
    <w:qFormat/>
    <w:rsid w:val="006a27d8"/>
    <w:rPr>
      <w:rFonts w:eastAsia="Calibri" w:eastAsiaTheme="minorHAnsi"/>
      <w:b/>
      <w:bCs/>
      <w:sz w:val="24"/>
      <w:szCs w:val="24"/>
      <w:lang w:eastAsia="es-ES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LOnormal" w:customStyle="1">
    <w:name w:val="LO-normal"/>
    <w:qFormat/>
    <w:rsid w:val="00681b22"/>
    <w:pPr>
      <w:widowControl/>
      <w:suppressAutoHyphens w:val="true"/>
      <w:bidi w:val="0"/>
      <w:spacing w:before="0" w:after="0"/>
      <w:jc w:val="left"/>
      <w:textAlignment w:val="baseline"/>
    </w:pPr>
    <w:rPr>
      <w:rFonts w:ascii="Tahoma" w:hAnsi="Tahoma" w:eastAsia="Tahoma" w:cs="Tahoma"/>
      <w:color w:val="auto"/>
      <w:kern w:val="0"/>
      <w:sz w:val="24"/>
      <w:szCs w:val="24"/>
      <w:lang w:eastAsia="zh-CN" w:bidi="hi-IN" w:val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8c4b5a880b3a4514d018fc5eaa314dfd9d66623c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162D-7632-4409-9F08-FB621721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Application>LibreOffice/7.3.6.2$Windows_X86_64 LibreOffice_project/c28ca90fd6e1a19e189fc16c05f8f8924961e12e</Application>
  <AppVersion>15.0000</AppVersion>
  <Pages>2</Pages>
  <Words>649</Words>
  <Characters>3225</Characters>
  <CharactersWithSpaces>3877</CharactersWithSpaces>
  <Paragraphs>13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2025-04-09T15:07:00Z</dcterms:created>
  <dc:creator>José María Vega Soto</dc:creator>
  <dc:description/>
  <dc:language>es-ES</dc:language>
  <cp:lastModifiedBy/>
  <cp:lastPrinted>2023-06-29T06:56:00Z</cp:lastPrinted>
  <dcterms:modified xsi:type="dcterms:W3CDTF">2025-04-21T11:56:16Z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