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rPr>
          <w:lang w:val="es-ES"/>
        </w:rPr>
      </w:pPr>
      <w:r>
        <w:rPr>
          <w:lang w:val="es-ES"/>
        </w:rPr>
      </w:r>
    </w:p>
    <w:p>
      <w:pPr>
        <w:pStyle w:val="NoSpacing"/>
        <w:spacing w:lineRule="auto" w:line="240" w:before="0" w:after="0"/>
        <w:jc w:val="left"/>
        <w:rPr>
          <w:rFonts w:ascii="Arial Narrow" w:hAnsi="Arial Narrow"/>
          <w:sz w:val="40"/>
          <w:szCs w:val="40"/>
        </w:rPr>
      </w:pPr>
      <w:r>
        <w:rPr>
          <w:rFonts w:eastAsia="Tahoma" w:ascii="Arial Narrow" w:hAnsi="Arial Narrow"/>
          <w:b/>
          <w:bCs w:val="false"/>
          <w:color w:val="000000"/>
          <w:sz w:val="40"/>
          <w:szCs w:val="40"/>
          <w:lang w:val="es-ES"/>
        </w:rPr>
        <w:t xml:space="preserve">La App ‘JerezSmart’ </w:t>
      </w:r>
      <w:r>
        <w:rPr>
          <w:rFonts w:ascii="Arial Narrow" w:hAnsi="Arial Narrow"/>
          <w:b/>
          <w:sz w:val="40"/>
          <w:szCs w:val="40"/>
        </w:rPr>
        <w:t>geoposicionará y visualizará en tiempo real el discurrir de las hermandades de Jerez por las calles de nuestra ciudad durante la Semana Santa 2025</w:t>
      </w:r>
    </w:p>
    <w:p>
      <w:pPr>
        <w:pStyle w:val="NoSpacing"/>
        <w:spacing w:lineRule="auto" w:line="240" w:before="0" w:after="0"/>
        <w:jc w:val="center"/>
        <w:rPr>
          <w:rFonts w:ascii="Arial Narrow" w:hAnsi="Arial Narrow"/>
          <w:b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</w:r>
    </w:p>
    <w:p>
      <w:pPr>
        <w:pStyle w:val="NoSpacing"/>
        <w:spacing w:lineRule="auto" w:line="240" w:before="0" w:after="0"/>
        <w:jc w:val="left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Desde el apartado especial de 'Semana Santa', se tendrá acceso a toda la información relativa a las hermandades, horarios e itinerarios, eventos especiales, emisión en directo a través de streaming y seguimiento GPS de cada cofradía</w:t>
      </w:r>
    </w:p>
    <w:p>
      <w:pPr>
        <w:pStyle w:val="NoSpacing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Spacing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b/>
          <w:bCs/>
          <w:sz w:val="26"/>
          <w:szCs w:val="26"/>
        </w:rPr>
        <w:t>11 de abril 2025.</w:t>
      </w:r>
      <w:r>
        <w:rPr>
          <w:rFonts w:cs="Calibri" w:ascii="Arial Narrow" w:hAnsi="Arial Narrow"/>
          <w:sz w:val="26"/>
          <w:szCs w:val="26"/>
        </w:rPr>
        <w:t xml:space="preserve"> El Ayuntamiento, en colaboración con el Consejo de la Unión de Hermandades de Jerez, ha habilitado una sección especial denominada 'Semana Santa' dentro de la App ‘JerezSmart’, que hará posible geoposicionar y visualizar en tiempo real vía streaming el discurrir de todas y cada una de las hermandades que procesionarán por las calles de nuestra ciudad durante todos los días de la Semana Santa de Jerez. </w:t>
      </w:r>
    </w:p>
    <w:p>
      <w:pPr>
        <w:pStyle w:val="NoSpacing"/>
        <w:spacing w:lineRule="auto" w:line="240" w:before="0" w:after="0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NoSpacing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  <w:t xml:space="preserve">Este seguimiento en tiempo real será posible gracias a la incorporación de receptores GPS durante la estación de penitencia que realizará cada hermandad. </w:t>
      </w:r>
    </w:p>
    <w:p>
      <w:pPr>
        <w:pStyle w:val="NoSpacing"/>
        <w:spacing w:lineRule="auto" w:line="240" w:before="0" w:after="0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NoSpacing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  <w:t>A través de este apartado de la App se ofrecerá también toda la información relativa a las hermandades como son los horarios, itinerarios o eventos especiales relacionados con la Semana Santa. Además, será posible el seguimiento en directo a través de streaming que ofrecerá Onda Jerez TV.</w:t>
      </w:r>
    </w:p>
    <w:p>
      <w:pPr>
        <w:pStyle w:val="NoSpacing"/>
        <w:spacing w:lineRule="auto" w:line="240" w:before="0" w:after="0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NoSpacing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  <w:t>La puesta en marcha de estas novedades es fruto de la colaboración de la Delegación de Fiestas y la Delegación de Transformación Digital del Ayuntamiento de Jerez con la Unión de Hermandades de nuestra ciudad.</w:t>
      </w:r>
    </w:p>
    <w:p>
      <w:pPr>
        <w:pStyle w:val="NoSpacing"/>
        <w:spacing w:lineRule="auto" w:line="240" w:before="0" w:after="0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Normal"/>
        <w:spacing w:before="0" w:after="0"/>
        <w:jc w:val="left"/>
        <w:rPr/>
      </w:pPr>
      <w:r>
        <w:rPr>
          <w:rFonts w:cs="Calibri" w:ascii="Arial Narrow" w:hAnsi="Arial Narrow"/>
          <w:sz w:val="26"/>
          <w:szCs w:val="26"/>
        </w:rPr>
        <w:t xml:space="preserve">Para descargar o actualizar la aplicación ‘JerezSmart’, puede acceder al siguiente enlace: </w:t>
      </w:r>
      <w:r>
        <w:rPr>
          <w:rStyle w:val="EnlacedeInternet"/>
          <w:rFonts w:cs="Calibri" w:ascii="Arial Narrow" w:hAnsi="Arial Narrow"/>
          <w:color w:val="0563C1"/>
          <w:sz w:val="26"/>
          <w:szCs w:val="26"/>
          <w:u w:val="single"/>
        </w:rPr>
        <w:t>https://www.jerez.es/app</w:t>
      </w:r>
    </w:p>
    <w:p>
      <w:pPr>
        <w:pStyle w:val="Normal"/>
        <w:spacing w:before="0" w:after="0"/>
        <w:jc w:val="left"/>
        <w:rPr>
          <w:rFonts w:ascii="Arial Narrow" w:hAnsi="Arial Narrow" w:cs="Calibri"/>
          <w:color w:val="0563C1"/>
          <w:sz w:val="26"/>
          <w:szCs w:val="26"/>
          <w:u w:val="single"/>
        </w:rPr>
      </w:pPr>
      <w:r>
        <w:rPr>
          <w:rFonts w:cs="Calibri" w:ascii="Arial Narrow" w:hAnsi="Arial Narrow"/>
          <w:color w:val="0563C1"/>
          <w:sz w:val="26"/>
          <w:szCs w:val="26"/>
          <w:u w:val="single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color w:val="0A0000"/>
          <w:u w:val="none"/>
        </w:rPr>
      </w:pPr>
      <w:r>
        <w:rPr>
          <w:rFonts w:cs="Calibri" w:ascii="Arial Narrow" w:hAnsi="Arial Narrow"/>
          <w:b w:val="false"/>
          <w:bCs w:val="false"/>
          <w:color w:val="0A0000"/>
          <w:sz w:val="26"/>
          <w:szCs w:val="26"/>
          <w:u w:val="none"/>
        </w:rPr>
        <w:t xml:space="preserve">(Se adjuntan fotografías </w:t>
      </w:r>
      <w:r>
        <w:rPr>
          <w:rFonts w:cs="Calibri" w:ascii="Arial Narrow" w:hAnsi="Arial Narrow"/>
          <w:b w:val="false"/>
          <w:bCs w:val="false"/>
          <w:color w:val="0A0000"/>
          <w:sz w:val="26"/>
          <w:szCs w:val="26"/>
          <w:u w:val="none"/>
        </w:rPr>
        <w:t>y enlace para la descarga de un vídeo explicativo</w:t>
      </w:r>
      <w:r>
        <w:rPr>
          <w:rFonts w:cs="Calibri" w:ascii="Arial Narrow" w:hAnsi="Arial Narrow"/>
          <w:b w:val="false"/>
          <w:bCs w:val="false"/>
          <w:color w:val="0A0000"/>
          <w:sz w:val="26"/>
          <w:szCs w:val="26"/>
          <w:u w:val="none"/>
        </w:rPr>
        <w:t>)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color w:val="0A0000"/>
          <w:u w:val="none"/>
        </w:rPr>
      </w:pPr>
      <w:r>
        <w:rPr/>
      </w:r>
    </w:p>
    <w:p>
      <w:pPr>
        <w:pStyle w:val="Ttulo4"/>
        <w:spacing w:before="0" w:after="0"/>
        <w:jc w:val="left"/>
        <w:rPr>
          <w:b w:val="false"/>
          <w:b w:val="false"/>
          <w:bCs w:val="false"/>
          <w:color w:val="0A0000"/>
          <w:u w:val="none"/>
        </w:rPr>
      </w:pPr>
      <w:hyperlink r:id="rId2">
        <w:r>
          <w:rPr>
            <w:rStyle w:val="EnlacedeInternet"/>
            <w:rFonts w:cs="Calibri" w:ascii="Arial Narrow" w:hAnsi="Arial Narrow"/>
            <w:b w:val="false"/>
            <w:bCs w:val="false"/>
            <w:color w:val="0A0000"/>
            <w:sz w:val="26"/>
            <w:szCs w:val="26"/>
            <w:u w:val="none"/>
          </w:rPr>
          <w:t>https://ssweb.seap.minhap.es/almacen/descarga/envio/17beb9f623995d0a048fe2a28c0b0335fd841a97</w:t>
        </w:r>
      </w:hyperlink>
    </w:p>
    <w:p>
      <w:pPr>
        <w:pStyle w:val="Normal"/>
        <w:spacing w:before="0" w:after="0"/>
        <w:jc w:val="left"/>
        <w:rPr>
          <w:b w:val="false"/>
          <w:b w:val="false"/>
          <w:bCs w:val="false"/>
          <w:color w:val="0A0000"/>
          <w:u w:val="none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s-ES"/>
      </w:rPr>
    </w:pPr>
    <w:r>
      <w:rPr>
        <w:lang w:val="es-E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TextodegloboCar2">
    <w:name w:val="Texto de globo Car2"/>
    <w:qFormat/>
    <w:rPr>
      <w:rFonts w:ascii="Segoe UI" w:hAnsi="Segoe UI" w:eastAsia="Times New Roman" w:cs="Segoe UI"/>
      <w:color w:val="000000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17beb9f623995d0a048fe2a28c0b0335fd841a97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LibreOffice/7.3.6.2$Windows_X86_64 LibreOffice_project/c28ca90fd6e1a19e189fc16c05f8f8924961e12e</Application>
  <AppVersion>15.0000</AppVersion>
  <Pages>1</Pages>
  <Words>264</Words>
  <Characters>1498</Characters>
  <CharactersWithSpaces>1757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Vega Soto</dc:creator>
  <dc:description/>
  <dc:language>es-ES</dc:language>
  <cp:lastModifiedBy/>
  <dcterms:modified xsi:type="dcterms:W3CDTF">2025-04-11T14:21:35Z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