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La Fundación Municipal de Formación y Empleo pone en marcha el programa ‘Magister Jerez’ con una subvención de 421.000 euros</w:t>
      </w:r>
    </w:p>
    <w:p>
      <w:pPr>
        <w:pStyle w:val="Normal"/>
        <w:rPr>
          <w:rFonts w:ascii="Arial Narrow" w:hAnsi="Arial Narrow"/>
          <w:sz w:val="36"/>
          <w:szCs w:val="36"/>
        </w:rPr>
      </w:pPr>
      <w:r>
        <w:rPr>
          <w:rFonts w:ascii="Arial Narrow" w:hAnsi="Arial Narrow"/>
          <w:sz w:val="36"/>
          <w:szCs w:val="36"/>
        </w:rPr>
        <w:t xml:space="preserve">La orientación estratégica de la actuación prevista se vincula a la candidatura </w:t>
      </w:r>
      <w:r>
        <w:rPr>
          <w:rFonts w:ascii="Arial Narrow" w:hAnsi="Arial Narrow"/>
          <w:sz w:val="36"/>
          <w:szCs w:val="36"/>
        </w:rPr>
        <w:t>Jerez 2031,</w:t>
      </w:r>
      <w:r>
        <w:rPr>
          <w:rFonts w:ascii="Arial Narrow" w:hAnsi="Arial Narrow"/>
          <w:sz w:val="36"/>
          <w:szCs w:val="36"/>
        </w:rPr>
        <w:t xml:space="preserve"> Capital Europea de la Cultura </w:t>
      </w:r>
    </w:p>
    <w:p>
      <w:pPr>
        <w:pStyle w:val="Normal"/>
        <w:jc w:val="both"/>
        <w:rPr>
          <w:rFonts w:ascii="Arial Narrow" w:hAnsi="Arial Narrow"/>
          <w:sz w:val="26"/>
          <w:szCs w:val="26"/>
        </w:rPr>
      </w:pPr>
      <w:r>
        <w:rPr>
          <w:rFonts w:ascii="Arial Narrow" w:hAnsi="Arial Narrow"/>
          <w:b/>
          <w:sz w:val="26"/>
          <w:szCs w:val="26"/>
        </w:rPr>
        <w:t>5 abril</w:t>
      </w:r>
      <w:r>
        <w:rPr>
          <w:rFonts w:ascii="Arial Narrow" w:hAnsi="Arial Narrow"/>
          <w:b/>
          <w:sz w:val="26"/>
          <w:szCs w:val="26"/>
        </w:rPr>
        <w:t xml:space="preserve"> de 2025.</w:t>
      </w:r>
      <w:r>
        <w:rPr>
          <w:rFonts w:ascii="Arial Narrow" w:hAnsi="Arial Narrow"/>
          <w:sz w:val="26"/>
          <w:szCs w:val="26"/>
        </w:rPr>
        <w:t xml:space="preserve"> La Fundación Municipal de Formación y Empleo (FMFE) del Ayuntamiento de Jerez ha puesto en marcha el proyecto ‘Magister Jerez ‘ dirigido a mejorar las posibilidades de inserción laboral de las personas inscritas como demandantes de empleo no ocupadas de Jerez y su entorno, mayores de 45 años, y para el que ha obtenido una subvención de la Consejería de Empleo, Formación y Trabajo Autónomo de la Junta de Andalucía de 421.000 euros, lo que supone la financiación del 100% del total del presupuesto presentado por esta entidad. </w:t>
      </w:r>
    </w:p>
    <w:p>
      <w:pPr>
        <w:pStyle w:val="Normal"/>
        <w:jc w:val="both"/>
        <w:rPr>
          <w:rFonts w:ascii="Arial Narrow" w:hAnsi="Arial Narrow"/>
          <w:sz w:val="26"/>
          <w:szCs w:val="26"/>
        </w:rPr>
      </w:pPr>
      <w:r>
        <w:rPr>
          <w:rFonts w:ascii="Arial Narrow" w:hAnsi="Arial Narrow"/>
          <w:sz w:val="26"/>
          <w:szCs w:val="26"/>
        </w:rPr>
        <w:t xml:space="preserve">El objetivo de este proyecto es preservar y renovar los conocimientos y competencias asociados a oficios artesanales, tradicionales, propios de nuestro territorio estrechamente ligados a la cultura de nuestra ciudad a través de la capacitación docente de profesionales que atesoran estos conocimientos y habilidades técnicas y que han de servir de elemento transmisor a generaciones futuras y para captar nuevos talentos hacia el sector. </w:t>
      </w:r>
    </w:p>
    <w:p>
      <w:pPr>
        <w:pStyle w:val="Normal"/>
        <w:jc w:val="both"/>
        <w:rPr>
          <w:rFonts w:ascii="Arial Narrow" w:hAnsi="Arial Narrow"/>
          <w:sz w:val="26"/>
          <w:szCs w:val="26"/>
        </w:rPr>
      </w:pPr>
      <w:r>
        <w:rPr>
          <w:rFonts w:ascii="Arial Narrow" w:hAnsi="Arial Narrow"/>
          <w:sz w:val="26"/>
          <w:szCs w:val="26"/>
        </w:rPr>
        <w:t>La delegada de Empleo, Nela García, ha asegurado que “este nuevo programa de formación está en la línea continua de trabajo y dedicación que estamos llevando a cabo para aportar herramientas de ayuda a la población que está en búsqueda activa de empleo y desea ampliar sus conocimientos, titulación y acreditación. También, el dirigirlo al sector de la ‘Formación de Docentes en materias artesanales’ se debe a que es una de las materias que queremos impulsar para dar respuesta a la demanda trasladada por los sectores productivos vinculados con oficios artesanales con el fin de facilitar que exista un mayor número de personas acreditadas para dar formación a futuros artesanos.”</w:t>
      </w:r>
    </w:p>
    <w:p>
      <w:pPr>
        <w:pStyle w:val="Normal"/>
        <w:jc w:val="both"/>
        <w:rPr>
          <w:rFonts w:ascii="Arial Narrow" w:hAnsi="Arial Narrow"/>
          <w:sz w:val="26"/>
          <w:szCs w:val="26"/>
        </w:rPr>
      </w:pPr>
      <w:r>
        <w:rPr>
          <w:rFonts w:ascii="Arial Narrow" w:hAnsi="Arial Narrow"/>
          <w:sz w:val="26"/>
          <w:szCs w:val="26"/>
        </w:rPr>
        <w:t xml:space="preserve">El territorio de Jerez está ligado a una fuerte tradición de oficios y ocupaciones vinculadas a la producción del vino, la industria del caballo, el folclore y la religión, la gastronomía… La economía local, gracias al turismo, la celebración de eventos internacionales y la aspiración a la nominación a Capital Europea de la Cultura 2031 requiere de una apuesta por su conocimiento e impulso  y por hacer de ellas un motor de economía sostenible para la zona. </w:t>
      </w:r>
    </w:p>
    <w:p>
      <w:pPr>
        <w:pStyle w:val="Normal"/>
        <w:jc w:val="both"/>
        <w:rPr>
          <w:rFonts w:ascii="Arial Narrow" w:hAnsi="Arial Narrow"/>
          <w:sz w:val="26"/>
          <w:szCs w:val="26"/>
        </w:rPr>
      </w:pPr>
      <w:r>
        <w:rPr>
          <w:rFonts w:ascii="Arial Narrow" w:hAnsi="Arial Narrow"/>
          <w:sz w:val="26"/>
          <w:szCs w:val="26"/>
        </w:rPr>
        <w:t xml:space="preserve">Además de su valor económico, estos oficios se presentan como un complemento con gran incidencia sobre el turismo, clave para potenciar la economía de proximidad y circular, y propiciar con ello el establecimiento de vínculos con otros agentes de la economía social como el sector cooperativo. La contratación en el sector así como la demanda de empleo aumentan cada año siendo nuestra ciudad donde más contrataciones se realizan de la provincia. </w:t>
      </w:r>
      <w:r>
        <w:rPr>
          <w:rFonts w:ascii="Arial Narrow" w:hAnsi="Arial Narrow"/>
          <w:sz w:val="26"/>
          <w:szCs w:val="26"/>
        </w:rPr>
        <w:t xml:space="preserve">Esta acción formativa </w:t>
      </w:r>
      <w:r>
        <w:rPr>
          <w:rFonts w:ascii="Arial Narrow" w:hAnsi="Arial Narrow"/>
          <w:sz w:val="26"/>
          <w:szCs w:val="26"/>
        </w:rPr>
        <w:t>se desarrollará en los seis distritos del entorno urbano y en el distrito rural.</w:t>
      </w:r>
    </w:p>
    <w:p>
      <w:pPr>
        <w:pStyle w:val="Normal"/>
        <w:jc w:val="both"/>
        <w:rPr>
          <w:rFonts w:ascii="Arial Narrow" w:hAnsi="Arial Narrow"/>
          <w:sz w:val="26"/>
          <w:szCs w:val="26"/>
        </w:rPr>
      </w:pPr>
      <w:r>
        <w:rPr>
          <w:rFonts w:ascii="Arial Narrow" w:hAnsi="Arial Narrow"/>
          <w:sz w:val="26"/>
          <w:szCs w:val="26"/>
        </w:rPr>
        <w:t>‘</w:t>
      </w:r>
      <w:r>
        <w:rPr>
          <w:rFonts w:ascii="Arial Narrow" w:hAnsi="Arial Narrow"/>
          <w:sz w:val="26"/>
          <w:szCs w:val="26"/>
        </w:rPr>
        <w:t>Magister Jerez’ dotará a 15 alumnos/as trabajadores (mayores de 45 años, pertenecientes a colectivos socialmente vulnerables)</w:t>
      </w:r>
      <w:bookmarkStart w:id="0" w:name="_GoBack"/>
      <w:bookmarkEnd w:id="0"/>
      <w:r>
        <w:rPr>
          <w:rFonts w:ascii="Arial Narrow" w:hAnsi="Arial Narrow"/>
          <w:sz w:val="26"/>
          <w:szCs w:val="26"/>
        </w:rPr>
        <w:t xml:space="preserve"> de las competencias suficientes para la obtención de dos cualificaciones profesionales, en dos disciplinas complementarias: "Habilitación para la docencia en grados A, B y C del sistema de Formación Profesional" (340 horas) y "Creación y gestión de microempresas" (480 horas), ambas con Nivel de cualificación 3, a través de un itinerario de 12 meses de formación y trabajo en alternancia. El equipo técnico y de apoyo del personal adscrito a la subvención concedida será de un director de proyecto, dos docentes y una personal de apoyo administrativo. </w:t>
      </w:r>
    </w:p>
    <w:p>
      <w:pPr>
        <w:pStyle w:val="Normal"/>
        <w:jc w:val="both"/>
        <w:rPr>
          <w:rFonts w:ascii="Arial Narrow" w:hAnsi="Arial Narrow"/>
          <w:sz w:val="26"/>
          <w:szCs w:val="26"/>
        </w:rPr>
      </w:pPr>
      <w:r>
        <w:rPr>
          <w:rFonts w:ascii="Arial Narrow" w:hAnsi="Arial Narrow"/>
          <w:sz w:val="26"/>
          <w:szCs w:val="26"/>
        </w:rPr>
        <w:t>En  la Junta General de la Fundación Municipal de Formación y Empleo se han aprobado las bases para la selección tanto de este personal que gestionará el programa como de los alumnos-trabajadores y que se tramitan a través de ofertas del SAE publicadas en:</w:t>
      </w:r>
    </w:p>
    <w:p>
      <w:pPr>
        <w:pStyle w:val="NormalWeb"/>
        <w:rPr>
          <w:rFonts w:ascii="Arial Narrow" w:hAnsi="Arial Narrow" w:eastAsia="Calibri" w:eastAsiaTheme="minorHAnsi"/>
          <w:color w:val="auto"/>
          <w:sz w:val="28"/>
        </w:rPr>
      </w:pPr>
      <w:hyperlink r:id="rId2">
        <w:r>
          <w:rPr>
            <w:rStyle w:val="EnlacedeInternet"/>
            <w:rFonts w:ascii="Arial Narrow" w:hAnsi="Arial Narrow"/>
            <w:sz w:val="28"/>
          </w:rPr>
          <w:t>https://www.jerez.es/fileadmin/Documentos/Empleo/PROGRAMA_MAGISTER_JEREZ/Bases_seleccion_Equipo_Gestion_Magister.pdf</w:t>
        </w:r>
      </w:hyperlink>
    </w:p>
    <w:p>
      <w:pPr>
        <w:pStyle w:val="NormalWeb"/>
        <w:rPr>
          <w:rFonts w:ascii="Arial Narrow" w:hAnsi="Arial Narrow"/>
          <w:sz w:val="28"/>
        </w:rPr>
      </w:pPr>
      <w:hyperlink r:id="rId3">
        <w:r>
          <w:rPr>
            <w:rStyle w:val="EnlacedeInternet"/>
            <w:rFonts w:ascii="Arial Narrow" w:hAnsi="Arial Narrow"/>
            <w:sz w:val="28"/>
          </w:rPr>
          <w:t>https://www.jerez.es/fileadmin/Documentos/Empleo/PROGRAMA_MAGISTER_JEREZ/Criterios_prelacion_alumnado_Magister.pdf</w:t>
        </w:r>
      </w:hyperlink>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spacing w:before="0" w:after="200"/>
        <w:jc w:val="both"/>
        <w:rPr>
          <w:rFonts w:ascii="Arial Narrow" w:hAnsi="Arial Narrow"/>
          <w:sz w:val="26"/>
          <w:szCs w:val="26"/>
        </w:rPr>
      </w:pPr>
      <w:r>
        <w:rPr/>
      </w:r>
    </w:p>
    <w:sectPr>
      <w:headerReference w:type="even" r:id="rId4"/>
      <w:headerReference w:type="default" r:id="rId5"/>
      <w:headerReference w:type="first" r:id="rId6"/>
      <w:footerReference w:type="defaul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1">
    <w:name w:val="Heading 1"/>
    <w:basedOn w:val="Normal"/>
    <w:next w:val="Normal"/>
    <w:link w:val="Ttulo1Car"/>
    <w:uiPriority w:val="9"/>
    <w:qFormat/>
    <w:rsid w:val="00c82b3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basedOn w:val="DefaultParagraphFont"/>
    <w:uiPriority w:val="99"/>
    <w:semiHidden/>
    <w:unhideWhenUsed/>
    <w:rsid w:val="002933a1"/>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tulo1Car" w:customStyle="1">
    <w:name w:val="Título 1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32"/>
      <w:szCs w:val="32"/>
      <w:lang w:eastAsia="en-US"/>
    </w:rPr>
  </w:style>
  <w:style w:type="character" w:styleId="Ttulo2Car" w:customStyle="1">
    <w:name w:val="Título 2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26"/>
      <w:szCs w:val="26"/>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erez.es/fileadmin/Documentos/Empleo/PROGRAMA_MAGISTER_JEREZ/Bases_seleccion_Equipo_Gestion_Magister.pdf" TargetMode="External"/><Relationship Id="rId3" Type="http://schemas.openxmlformats.org/officeDocument/2006/relationships/hyperlink" Target="https://www.jerez.es/fileadmin/Documentos/Empleo/PROGRAMA_MAGISTER_JEREZ/Criterios_prelacion_alumnado_Magister.pd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LibreOffice/7.3.6.2$Windows_X86_64 LibreOffice_project/c28ca90fd6e1a19e189fc16c05f8f8924961e12e</Application>
  <AppVersion>15.0000</AppVersion>
  <Pages>2</Pages>
  <Words>619</Words>
  <Characters>3473</Characters>
  <CharactersWithSpaces>4090</CharactersWithSpaces>
  <Paragraphs>15</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2025-04-02T10:21:00Z</dcterms:created>
  <dc:creator>José María Vega Soto</dc:creator>
  <dc:description/>
  <dc:language>es-ES</dc:language>
  <cp:lastModifiedBy/>
  <cp:lastPrinted>2025-04-02T10:22:00Z</cp:lastPrinted>
  <dcterms:modified xsi:type="dcterms:W3CDTF">2025-04-04T12:38:11Z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