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rFonts w:ascii="Arial Narrow" w:hAnsi="Arial Narrow"/>
          <w:b/>
          <w:b/>
          <w:sz w:val="40"/>
          <w:szCs w:val="40"/>
        </w:rPr>
      </w:pPr>
      <w:r>
        <w:rPr>
          <w:rFonts w:ascii="Arial Narrow" w:hAnsi="Arial Narrow"/>
          <w:b/>
          <w:sz w:val="40"/>
          <w:szCs w:val="40"/>
        </w:rPr>
        <w:t xml:space="preserve">#Jerez2031 </w:t>
      </w:r>
      <w:r>
        <w:rPr>
          <w:rFonts w:ascii="Arial Narrow" w:hAnsi="Arial Narrow"/>
          <w:b/>
          <w:sz w:val="40"/>
          <w:szCs w:val="40"/>
        </w:rPr>
        <w:t>intensifica</w:t>
      </w:r>
      <w:r>
        <w:rPr>
          <w:rFonts w:ascii="Arial Narrow" w:hAnsi="Arial Narrow"/>
          <w:b/>
          <w:sz w:val="40"/>
          <w:szCs w:val="40"/>
        </w:rPr>
        <w:t xml:space="preserve"> el proceso participativo y refuerza su dimensión europea con el intercambio cultural con Aarhus 2017</w:t>
      </w:r>
    </w:p>
    <w:p>
      <w:pPr>
        <w:pStyle w:val="Normal"/>
        <w:spacing w:before="0" w:after="0"/>
        <w:jc w:val="both"/>
        <w:rPr>
          <w:rFonts w:ascii="Arial Narrow" w:hAnsi="Arial Narrow"/>
          <w:b/>
          <w:b/>
          <w:sz w:val="26"/>
          <w:szCs w:val="26"/>
        </w:rPr>
      </w:pPr>
      <w:r>
        <w:rPr>
          <w:rFonts w:ascii="Arial Narrow" w:hAnsi="Arial Narrow"/>
          <w:b/>
          <w:sz w:val="26"/>
          <w:szCs w:val="26"/>
        </w:rPr>
      </w:r>
    </w:p>
    <w:p>
      <w:pPr>
        <w:pStyle w:val="Normal"/>
        <w:spacing w:before="0" w:after="0"/>
        <w:rPr>
          <w:rFonts w:ascii="Arial Narrow" w:hAnsi="Arial Narrow"/>
          <w:sz w:val="36"/>
          <w:szCs w:val="36"/>
        </w:rPr>
      </w:pPr>
      <w:r>
        <w:rPr>
          <w:rFonts w:ascii="Arial Narrow" w:hAnsi="Arial Narrow"/>
          <w:sz w:val="36"/>
          <w:szCs w:val="36"/>
        </w:rPr>
        <w:t>Ambas acciones se han desarrollado en el marco del Festival Internacional de Flamenco Juvenil e Infantil Kriatura 2025 que se celebra en Jerez entre el 25 de marzo y el 2 de abril</w:t>
      </w:r>
    </w:p>
    <w:p>
      <w:pPr>
        <w:pStyle w:val="Normal"/>
        <w:spacing w:before="0" w:after="0"/>
        <w:jc w:val="both"/>
        <w:rPr>
          <w:rFonts w:ascii="Arial Narrow" w:hAnsi="Arial Narrow"/>
          <w:b/>
          <w:b/>
          <w:sz w:val="26"/>
          <w:szCs w:val="26"/>
        </w:rPr>
      </w:pPr>
      <w:r>
        <w:rPr>
          <w:rFonts w:ascii="Arial Narrow" w:hAnsi="Arial Narrow"/>
          <w:b/>
          <w:sz w:val="26"/>
          <w:szCs w:val="26"/>
        </w:rPr>
      </w:r>
    </w:p>
    <w:p>
      <w:pPr>
        <w:pStyle w:val="Normal"/>
        <w:spacing w:before="0" w:after="0"/>
        <w:rPr>
          <w:rFonts w:ascii="Arial Narrow" w:hAnsi="Arial Narrow"/>
          <w:sz w:val="36"/>
          <w:szCs w:val="36"/>
        </w:rPr>
      </w:pPr>
      <w:r>
        <w:rPr>
          <w:rFonts w:ascii="Arial Narrow" w:hAnsi="Arial Narrow"/>
          <w:sz w:val="36"/>
          <w:szCs w:val="36"/>
        </w:rPr>
        <w:t>El acto ha contado con la conferencia de la directora de Aarhus 2017 y la intervención de un coro de 150 jóvenes artistas daneses y un cuadro flamenco inclusivo de AFANAS Jerez</w:t>
      </w:r>
    </w:p>
    <w:p>
      <w:pPr>
        <w:pStyle w:val="Normal"/>
        <w:spacing w:before="0" w:after="0"/>
        <w:jc w:val="both"/>
        <w:rPr>
          <w:rFonts w:ascii="Arial Narrow" w:hAnsi="Arial Narrow"/>
          <w:b/>
          <w:b/>
          <w:sz w:val="26"/>
          <w:szCs w:val="26"/>
        </w:rPr>
      </w:pPr>
      <w:r>
        <w:rPr>
          <w:rFonts w:ascii="Arial Narrow" w:hAnsi="Arial Narrow"/>
          <w:b/>
          <w:sz w:val="26"/>
          <w:szCs w:val="26"/>
        </w:rPr>
      </w:r>
    </w:p>
    <w:p>
      <w:pPr>
        <w:pStyle w:val="Normal"/>
        <w:spacing w:before="0" w:after="0"/>
        <w:jc w:val="both"/>
        <w:rPr>
          <w:rFonts w:ascii="Arial Narrow" w:hAnsi="Arial Narrow"/>
          <w:sz w:val="26"/>
          <w:szCs w:val="26"/>
        </w:rPr>
      </w:pPr>
      <w:r>
        <w:rPr>
          <w:rFonts w:ascii="Arial Narrow" w:hAnsi="Arial Narrow"/>
          <w:b/>
          <w:sz w:val="26"/>
          <w:szCs w:val="26"/>
        </w:rPr>
        <w:t xml:space="preserve">27 de marzo de 2025. </w:t>
      </w:r>
      <w:r>
        <w:rPr>
          <w:rFonts w:ascii="Arial Narrow" w:hAnsi="Arial Narrow"/>
          <w:sz w:val="26"/>
          <w:szCs w:val="26"/>
        </w:rPr>
        <w:t>#Jerez2031 continú</w:t>
      </w:r>
      <w:bookmarkStart w:id="0" w:name="_GoBack"/>
      <w:bookmarkEnd w:id="0"/>
      <w:r>
        <w:rPr>
          <w:rFonts w:ascii="Arial Narrow" w:hAnsi="Arial Narrow"/>
          <w:sz w:val="26"/>
          <w:szCs w:val="26"/>
        </w:rPr>
        <w:t>a con su hoja de ruta para configurar la mejor candidatura posible al título de Capital Europea de la Cultura en 2031. Por este motivo, a lo largo de la jornada de este jueves decenas de representantes de colectivos y agentes culturales, sociales y económicos de la ciudad y de la provincia han compartido un espacio de encuentro en donde se ha reimpulsado la estrategia de participación con la presentación pública de las líneas de acción destinadas a la implicación y el encuentro con los distintos sectores de la ciudad a lo largo de los próximos meses.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Este encuentro, que se ha desarrollado en el marco de la programación del Festival Internacional de Flamenco Juvenil e Infantil (Kriatura 2025) que se desarrolla en Jerez entre el 25 de marzo y el próximo 2 de abril, ha permitido también iniciar la agenda de reuniones y sesiones de trabajo con la dirección de la candidatura de Aarhus 2017, que ha comenzado con una conferencia de su directora, Trine Bang, a un numeroso grupo de representantes de agentes culturales y sociales de la ciudad con el objetivo de desgranar los detalles y singularidades de un proyecto ganador.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En los próximos días, se ha previsto una agenda de contactos con representantes de colectivos culturales de la ciudad y, en paralelo, un programa de trabajo específico en la Oficina Técnica de #Jerez2031 con la finalidad de intensificar el intercambio cultural que permita concretar en los próximos meses una agenda de acciones conjuntas en el ámbito del intercambio, la creatividad y la inclusión cultural entre Jerez y esta ciudad danesa. De este modo, #Jerez2031 quiere reafirmar su dimensión europea y subrayar la importancia de la cultura y la música como elementos de unión entre ambas ciudades.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Pero, sobre todo, este acto ha marcado el lanzamiento de una nueva fase del proceso participativo de #Jerez2031 con el objetivo de intensificar la implicación de la ciudadanía en la estrategia cultural de la ciudad, promoviendo su participación activa. En este contexto, la responsable de participación de la candidatura #Jerez2031, Amparo Rodríguez, ha explicado que el “leit motiv” de esta estrategia es “hacer sentir que cada jerezano cuenta, que es parte imprescindible en este proyecto, que sus ideas son parte esencial de esta candidatura y que son los verdaderos embajadores de este proyecto”.</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Con este propósito, el cronograma de trabajo expuesto incluye en una primera etapa que se extiende entre los meses de abril y julio y que incluye dos encuentros específicos con cada uno de los colectivos que han sido perfilados tras el diagnóstico previo de este proceso participativo. En el primero de ellos, se recogerá de manera directa y participativa las necesidades, inquietudes, sueños y retos para, en el segundo, acompañados por artistas, creativos y profesionales, trabajar en líneas de acción que permitan transformar las inquietudes y propuestas recogidas en proyectos culturales concretos.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Al término de esta primera fase de trabajo con sectores, en julio se celebrará un encuentro masivo de participación donde se presentarán estas propuestas para, una vez debatidas, su traslado posterior al programa cultural de la candidatura. En este sentido, ha señalado Amparo Rodríguez, “todas las acciones que llevaremos a cabo están bajo el paraguas de la escucha activa y la búsqueda de soluciones en espacios de co-creación vinculándolas a la cultura y la creatividad”. Para ello, se creará un grupo de voluntarios/as de la candidatura. Desde el primer momento, la candidatura #Jerez2031 ha priorizado la implicación de artistas, gestores, asociaciones y ciudadanía en el proceso de elaboración de un ambicioso programa cultural y social que trasciende los límites de la propia capitalidad y que constituye una estrategia de largo plazo dentro de un modelo de ciudad cultural y creativa en sintonía con la defensa de los valores europeos.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De esta forma, la candidatura de #Jerez2031Capital Europea de la Cultura quiere reafirmar desde el sur del continente los valores europeos de la inclusión, la interculturalidad y la diversidad, que constituyen, precisamente, el eje del Festival Kriatura ya que, en su edición de 2025, se celebra bajo el epígrafe de “amistades sin fronteras”.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Durante el acto, y dentro de la programación de este evento cultural de carácter internacional, han participado los 150 jóvenes artistas  del Coro de Klejtrup Musikefterskole (Dinamarca) que, junto a cinco jóvenes músicos jerezanos, han interpretado el tema "Dame la mano", compuesto por Ezequiel Benítez, acompañados, en esta ocasión, por Marcos de Silvia (guitarrista), Juan Diego Mateos (guitarrista), Nikolaj Rosengreen (guitarrista danés y compositor) y Perico Navarro (percusionista).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En segundo lugar, han realizado una adaptación al flamenco del Himno danés "Det er hvidt derude" (en español "El Invierno ha llegado") del autor danés Steen Steensen Blicher, uno de los fundadores de la democracia en Dinamarca.  Este tema ha sido convertido en obra coral por el director de coro danés Anders Bæk Eriksen y la adaptación flamenca del cantaor gitano Pedro Garrido "El Niño de la Fragua", acompañados por cuatro jóvenes talentos de Jerez: el bailaor Manuel Jiménez, la bailaora Rocío Carrasco, la cantaora Lucía Aliaño y el guitarrista Marcos de Silvia; así como de artistas jerezanos como Juan Diego Mateos (guitarrista) y Perico Navarro (percusionista).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Por último, y para fortalecer la dimensión social de la candidatura de #Jerez2031, la agenda de actividades  ha contado con un cierre muy especial: la actuación del cuadro flamenco inclusivo de la Asociación AFANAS Jerez que han protagonizado un emocionante final de fiesta por tangos y bulerías con la guitarra de José Antonio Campano, el cante de Antonio Pavón y el  baile y dirección de Lydia Diánez, acompañada de Jose Antonio Palacios, José Antonio Hurtado, Rosa Izquierdo, Iván Pérez y Cecilia Blanco.</w:t>
      </w:r>
    </w:p>
    <w:p>
      <w:pPr>
        <w:pStyle w:val="Normal"/>
        <w:tabs>
          <w:tab w:val="clear" w:pos="708"/>
          <w:tab w:val="left" w:pos="3880" w:leader="none"/>
        </w:tabs>
        <w:spacing w:before="0" w:after="0"/>
        <w:jc w:val="both"/>
        <w:rPr>
          <w:rFonts w:ascii="Arial Narrow" w:hAnsi="Arial Narrow"/>
          <w:sz w:val="26"/>
          <w:szCs w:val="26"/>
        </w:rPr>
      </w:pPr>
      <w:r>
        <w:rPr>
          <w:rFonts w:ascii="Arial Narrow" w:hAnsi="Arial Narrow"/>
          <w:sz w:val="26"/>
          <w:szCs w:val="26"/>
        </w:rPr>
        <w:tab/>
      </w:r>
    </w:p>
    <w:p>
      <w:pPr>
        <w:pStyle w:val="Normal"/>
        <w:tabs>
          <w:tab w:val="clear" w:pos="708"/>
          <w:tab w:val="left" w:pos="3880" w:leader="none"/>
        </w:tabs>
        <w:spacing w:before="0" w:after="0"/>
        <w:jc w:val="both"/>
        <w:rPr>
          <w:rFonts w:ascii="Arial Narrow" w:hAnsi="Arial Narrow"/>
          <w:sz w:val="26"/>
          <w:szCs w:val="26"/>
        </w:rPr>
      </w:pPr>
      <w:r>
        <w:rPr>
          <w:rFonts w:ascii="Arial Narrow" w:hAnsi="Arial Narrow"/>
          <w:sz w:val="26"/>
          <w:szCs w:val="26"/>
        </w:rPr>
        <w:t>AFANAS Jerez forma parte de un amplio movimiento asociativo que aglutina a las entidades que trabajan a favor de las personas con discapacidad intelectual y sus familias.</w:t>
      </w:r>
    </w:p>
    <w:p>
      <w:pPr>
        <w:pStyle w:val="Normal"/>
        <w:tabs>
          <w:tab w:val="clear" w:pos="708"/>
          <w:tab w:val="left" w:pos="3880" w:leader="none"/>
        </w:tabs>
        <w:spacing w:before="0" w:after="0"/>
        <w:jc w:val="both"/>
        <w:rPr>
          <w:rFonts w:ascii="Arial Narrow" w:hAnsi="Arial Narrow"/>
          <w:sz w:val="26"/>
          <w:szCs w:val="26"/>
        </w:rPr>
      </w:pPr>
      <w:r>
        <w:rPr>
          <w:rFonts w:ascii="Arial Narrow" w:hAnsi="Arial Narrow"/>
          <w:sz w:val="26"/>
          <w:szCs w:val="26"/>
        </w:rPr>
      </w:r>
    </w:p>
    <w:p>
      <w:pPr>
        <w:pStyle w:val="Normal"/>
        <w:tabs>
          <w:tab w:val="clear" w:pos="708"/>
          <w:tab w:val="left" w:pos="3880" w:leader="none"/>
        </w:tabs>
        <w:spacing w:before="0" w:after="0"/>
        <w:jc w:val="both"/>
        <w:rPr>
          <w:rFonts w:ascii="Arial Narrow" w:hAnsi="Arial Narrow"/>
          <w:sz w:val="26"/>
          <w:szCs w:val="26"/>
        </w:rPr>
      </w:pPr>
      <w:r>
        <w:rPr>
          <w:rFonts w:ascii="Arial Narrow" w:hAnsi="Arial Narrow"/>
          <w:sz w:val="26"/>
          <w:szCs w:val="26"/>
        </w:rPr>
        <w:t>(Se adjuntan fotografías y enlace de audio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customStyle="1">
    <w:name w:val="Strong"/>
    <w:qFormat/>
    <w:rsid w:val="00681b22"/>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6E394-47E0-473B-97A7-9C6690F7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Application>LibreOffice/7.3.6.2$Windows_X86_64 LibreOffice_project/c28ca90fd6e1a19e189fc16c05f8f8924961e12e</Application>
  <AppVersion>15.0000</AppVersion>
  <Pages>3</Pages>
  <Words>1057</Words>
  <Characters>5569</Characters>
  <CharactersWithSpaces>6624</CharactersWithSpaces>
  <Paragraphs>20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2025-03-27T07:34:00Z</dcterms:created>
  <dc:creator>José María Vega Soto</dc:creator>
  <dc:description/>
  <dc:language>es-ES</dc:language>
  <cp:lastModifiedBy/>
  <cp:lastPrinted>2023-06-29T06:56:00Z</cp:lastPrinted>
  <dcterms:modified xsi:type="dcterms:W3CDTF">2025-03-27T12:22:13Z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