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pPr>
      <w:r>
        <w:rPr>
          <w:rFonts w:ascii="Arial Narrow" w:hAnsi="Arial Narrow"/>
          <w:b/>
          <w:sz w:val="44"/>
          <w:szCs w:val="44"/>
        </w:rPr>
        <w:t xml:space="preserve">El Ayuntamiento selecciona a </w:t>
      </w:r>
      <w:r>
        <w:rPr>
          <w:rFonts w:ascii="Arial Narrow" w:hAnsi="Arial Narrow"/>
          <w:b/>
          <w:sz w:val="44"/>
          <w:szCs w:val="44"/>
        </w:rPr>
        <w:t>tres</w:t>
      </w:r>
      <w:r>
        <w:rPr>
          <w:rFonts w:ascii="Arial Narrow" w:hAnsi="Arial Narrow"/>
          <w:b/>
          <w:sz w:val="44"/>
          <w:szCs w:val="44"/>
        </w:rPr>
        <w:t xml:space="preserve"> técnicos para el Proyecto de Impulso de la Administración Electrónica, del Plan de Empleo ‘Emplea-T’</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b/>
          <w:bCs/>
          <w:color w:val="000000"/>
          <w:sz w:val="26"/>
          <w:szCs w:val="26"/>
        </w:rPr>
        <w:t xml:space="preserve">11 de marzo de 2025. </w:t>
      </w:r>
      <w:r>
        <w:rPr>
          <w:rFonts w:ascii="Arial Narrow" w:hAnsi="Arial Narrow"/>
          <w:color w:val="000000"/>
          <w:sz w:val="26"/>
          <w:szCs w:val="26"/>
        </w:rPr>
        <w:t xml:space="preserve">La Junta de Gobierno Local ha aprobado la lista de personas seleccionadas para el Proyecto de Impulso de la Administración Electrónica, en el marco del Plan de Empleo, “Emplea-T”, en concreto, de los </w:t>
      </w:r>
      <w:r>
        <w:rPr>
          <w:rFonts w:ascii="Arial Narrow" w:hAnsi="Arial Narrow"/>
          <w:color w:val="000000"/>
          <w:sz w:val="26"/>
          <w:szCs w:val="26"/>
        </w:rPr>
        <w:t>tres</w:t>
      </w:r>
      <w:r>
        <w:rPr>
          <w:rFonts w:ascii="Arial Narrow" w:hAnsi="Arial Narrow"/>
          <w:color w:val="000000"/>
          <w:sz w:val="26"/>
          <w:szCs w:val="26"/>
        </w:rPr>
        <w:t xml:space="preserve"> analistas programadores y diseñadores web y multimedia que se contratarán para el desarrollo de este programa, que tiene por finalidad impulsar la transformación digital para avanzar en el objetivo de implantar la administración electrónica para una gestión más óptima y eficaz. </w:t>
      </w:r>
    </w:p>
    <w:p>
      <w:pPr>
        <w:pStyle w:val="Normal"/>
        <w:jc w:val="both"/>
        <w:rPr/>
      </w:pPr>
      <w:r>
        <w:rPr>
          <w:rFonts w:ascii="Arial Narrow" w:hAnsi="Arial Narrow"/>
          <w:color w:val="000000"/>
          <w:sz w:val="26"/>
          <w:szCs w:val="26"/>
        </w:rPr>
        <w:t xml:space="preserve">Como ha recordado la delegada de Empleo, Nela García, el Ayuntamiento se ha acogido a </w:t>
      </w:r>
      <w:r>
        <w:rPr>
          <w:rFonts w:ascii="Arial Narrow" w:hAnsi="Arial Narrow"/>
          <w:color w:val="000000"/>
          <w:sz w:val="26"/>
          <w:szCs w:val="26"/>
        </w:rPr>
        <w:t>dos</w:t>
      </w:r>
      <w:r>
        <w:rPr>
          <w:rFonts w:ascii="Arial Narrow" w:hAnsi="Arial Narrow"/>
          <w:color w:val="000000"/>
          <w:sz w:val="26"/>
          <w:szCs w:val="26"/>
        </w:rPr>
        <w:t xml:space="preserve"> Planes de Empleo de la Junta de Andalucía en 2025: 'Andalucía activa' y 'Emplea-T', siendo el importe de éste último de 168.899,64 euros, de los cuales 88.000 corresponden a la subvención de la Junta y 80.899,64 es cofinanciación aportada por el Ayuntamiento.</w:t>
      </w:r>
    </w:p>
    <w:p>
      <w:pPr>
        <w:pStyle w:val="Normal"/>
        <w:jc w:val="both"/>
        <w:rPr/>
      </w:pPr>
      <w:r>
        <w:rPr>
          <w:rFonts w:ascii="Arial Narrow" w:hAnsi="Arial Narrow"/>
          <w:color w:val="000000"/>
          <w:sz w:val="26"/>
          <w:szCs w:val="26"/>
        </w:rPr>
        <w:t xml:space="preserve">Este Plan de Empleo, que ofrece contratos formativos de 12 meses de duración a jornada completa,  se enmarca en el fomento del empleo de personas jóvenes menores de 30 años beneficiarias del Sistema Nacional de Garantía Juvenil para fomentar la inserción laboral mediante la adquisición de experiencia directamente relacionada con su titulación al finalizar su etapa educativa. </w:t>
      </w:r>
    </w:p>
    <w:p>
      <w:pPr>
        <w:pStyle w:val="Normal"/>
        <w:jc w:val="both"/>
        <w:rPr/>
      </w:pPr>
      <w:r>
        <w:rPr>
          <w:rFonts w:ascii="Arial Narrow" w:hAnsi="Arial Narrow"/>
          <w:color w:val="000000"/>
          <w:sz w:val="26"/>
          <w:szCs w:val="26"/>
        </w:rPr>
        <w:t xml:space="preserve">En este sentido, el Proyecto de Impulso de la Administración Electrónica </w:t>
      </w:r>
      <w:r>
        <w:rPr>
          <w:rFonts w:ascii="Arial Narrow" w:hAnsi="Arial Narrow"/>
          <w:sz w:val="26"/>
          <w:szCs w:val="26"/>
        </w:rPr>
        <w:t xml:space="preserve"> tiene como objetivo general la mejora de la relación electrónica del Ayuntamiento de Jerez y la ciudadanía, incluyendo acciones destinadas a la transformación digital, como pueden ser la catalogación, ordenación, simplificación e informatización de los procedimientos administrativos, haciéndolos más accesibles (trámites online) y sencillos para los ciudadanos, y mejorando su eficacia.</w:t>
      </w:r>
    </w:p>
    <w:p>
      <w:pPr>
        <w:pStyle w:val="Normal"/>
        <w:jc w:val="both"/>
        <w:rPr/>
      </w:pPr>
      <w:r>
        <w:rPr>
          <w:rFonts w:ascii="Arial Narrow" w:hAnsi="Arial Narrow"/>
          <w:sz w:val="26"/>
          <w:szCs w:val="26"/>
        </w:rPr>
        <w:t xml:space="preserve">Asimismo, se impulsarán las competencias digitales de los empleados municipales para que puedan ofrecer un mejor servicio a través de las nuevas tecnologías. De igual modo, este Proyecto va dirigido a reducir la brecha digital de la ciudadanía y fomentar el uso de los trámites online y de las herramientas tecnológicas del Ayuntamiento. </w:t>
      </w:r>
    </w:p>
    <w:p>
      <w:pPr>
        <w:pStyle w:val="Normal"/>
        <w:jc w:val="both"/>
        <w:rPr/>
      </w:pPr>
      <w:r>
        <w:rPr>
          <w:rFonts w:ascii="Arial Narrow" w:hAnsi="Arial Narrow"/>
          <w:color w:val="000000"/>
          <w:sz w:val="26"/>
          <w:szCs w:val="26"/>
        </w:rPr>
        <w:t xml:space="preserve">El proyecto se inició el pasado 22 de enero con la contratación de un licenciado en Administración Pública que se encarga de llevar a cabo acciones de simplificación administrativa  y administración electrónica para hacerlos más comprensibles y accesibles. La contratación de estos tres técnicos superiores en Administración de Sistemas permitirá la puesta en marcha del resto de acciones incluidas en esta actuación, relacionadas con la mejora de la relación electrónica entre los ciudadanos y el Ayuntamiento. </w:t>
      </w:r>
    </w:p>
    <w:p>
      <w:pPr>
        <w:pStyle w:val="Normal"/>
        <w:jc w:val="both"/>
        <w:rPr/>
      </w:pPr>
      <w:r>
        <w:rPr>
          <w:rFonts w:ascii="Arial Narrow" w:hAnsi="Arial Narrow"/>
          <w:color w:val="000000"/>
          <w:sz w:val="26"/>
          <w:szCs w:val="26"/>
        </w:rPr>
        <w:t xml:space="preserve">Cabe recordar que el otro plan de empleo, el 'Andalucía activa' se puso en marcha el pasado mes de febrero con la contratación de 30 personas desempleadas no ocupadas de 45 años de edad o más. Son contratos de </w:t>
      </w:r>
      <w:r>
        <w:rPr>
          <w:rFonts w:ascii="Arial Narrow" w:hAnsi="Arial Narrow"/>
          <w:color w:val="000000"/>
          <w:sz w:val="26"/>
          <w:szCs w:val="26"/>
        </w:rPr>
        <w:t>seis</w:t>
      </w:r>
      <w:r>
        <w:rPr>
          <w:rFonts w:ascii="Arial Narrow" w:hAnsi="Arial Narrow"/>
          <w:color w:val="000000"/>
          <w:sz w:val="26"/>
          <w:szCs w:val="26"/>
        </w:rPr>
        <w:t xml:space="preserve"> meses a jornada completa. Su importe asciende a 559.072,91 euros, de los que 315.000 euros corresponden a la subvención de la Junta y 244.072,91 euros es cofinanciación aportada por el Ayuntamiento. A través de este programa se están llevando a cabo obras de mejora y embellecimiento de equipamientos y espacios públicos en el entorno urbano y rural. </w:t>
      </w:r>
      <w:bookmarkStart w:id="0" w:name="_GoBack"/>
      <w:bookmarkEnd w:id="0"/>
    </w:p>
    <w:p>
      <w:pPr>
        <w:pStyle w:val="Normal"/>
        <w:tabs>
          <w:tab w:val="clear" w:pos="708"/>
          <w:tab w:val="left" w:pos="1294" w:leader="none"/>
        </w:tabs>
        <w:spacing w:before="0" w:after="20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istParagraph">
    <w:name w:val="List Paragraph"/>
    <w:basedOn w:val="Normal"/>
    <w:qFormat/>
    <w:pPr>
      <w:suppressAutoHyphens w:val="false"/>
      <w:spacing w:lineRule="auto" w:line="256" w:before="0" w:after="160"/>
      <w:ind w:left="720" w:hanging="0"/>
      <w:contextualSpacing/>
    </w:pPr>
    <w:rPr>
      <w:rFonts w:ascii="Calibri" w:hAnsi="Calibri" w:eastAsia="Calibri" w:cs="" w:asciiTheme="minorHAnsi" w:cstheme="minorBidi" w:eastAsiaTheme="minorHAnsi" w:hAnsiTheme="minorHAnsi"/>
      <w:sz w:val="22"/>
      <w:szCs w:val="22"/>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LibreOffice/7.3.6.2$Windows_X86_64 LibreOffice_project/c28ca90fd6e1a19e189fc16c05f8f8924961e12e</Application>
  <AppVersion>15.0000</AppVersion>
  <Pages>2</Pages>
  <Words>503</Words>
  <Characters>2740</Characters>
  <CharactersWithSpaces>3245</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2025-03-10T11:35:00Z</cp:lastPrinted>
  <dcterms:modified xsi:type="dcterms:W3CDTF">2025-03-11T11:14:02Z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