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lang w:val="es-ES" w:eastAsia="en-US"/>
        </w:rPr>
      </w:pPr>
      <w:r>
        <w:rPr>
          <w:rFonts w:ascii="Arial Narrow" w:hAnsi="Arial Narrow"/>
          <w:b/>
          <w:sz w:val="44"/>
          <w:szCs w:val="44"/>
          <w:lang w:val="es-ES" w:eastAsia="en-US"/>
        </w:rPr>
        <w:t>El Clúster Tecnológico NEXUR eleva a treinta el número de empresas asociadas</w:t>
      </w:r>
    </w:p>
    <w:p>
      <w:pPr>
        <w:pStyle w:val="Normal"/>
        <w:rPr>
          <w:rFonts w:ascii="Arial Narrow" w:hAnsi="Arial Narrow"/>
          <w:sz w:val="36"/>
          <w:szCs w:val="36"/>
          <w:lang w:val="es-ES"/>
        </w:rPr>
      </w:pPr>
      <w:r>
        <w:rPr>
          <w:rFonts w:ascii="Arial Narrow" w:hAnsi="Arial Narrow"/>
          <w:sz w:val="36"/>
          <w:szCs w:val="36"/>
          <w:lang w:val="es-ES"/>
        </w:rPr>
        <w:t>Sus integrantes celebran una jornada para facilitar las sinergias y la colaboración empresarial</w:t>
      </w:r>
    </w:p>
    <w:p>
      <w:pPr>
        <w:pStyle w:val="Normal"/>
        <w:jc w:val="both"/>
        <w:rPr>
          <w:rFonts w:ascii="Arial Narrow" w:hAnsi="Arial Narrow"/>
          <w:sz w:val="26"/>
          <w:szCs w:val="26"/>
          <w:lang w:val="es-ES"/>
        </w:rPr>
      </w:pPr>
      <w:r>
        <w:rPr>
          <w:rFonts w:ascii="Arial Narrow" w:hAnsi="Arial Narrow"/>
          <w:b/>
          <w:sz w:val="26"/>
          <w:szCs w:val="26"/>
          <w:lang w:val="es-ES"/>
        </w:rPr>
        <w:t>6 de marzo de 2025</w:t>
      </w:r>
      <w:r>
        <w:rPr>
          <w:rFonts w:ascii="Arial Narrow" w:hAnsi="Arial Narrow"/>
          <w:sz w:val="26"/>
          <w:szCs w:val="26"/>
          <w:lang w:val="es-ES"/>
        </w:rPr>
        <w:t xml:space="preserve">.  El </w:t>
      </w:r>
      <w:r>
        <w:rPr>
          <w:rFonts w:ascii="Arial Narrow" w:hAnsi="Arial Narrow"/>
          <w:sz w:val="26"/>
          <w:szCs w:val="26"/>
          <w:lang w:val="es-ES"/>
        </w:rPr>
        <w:t>s</w:t>
      </w:r>
      <w:r>
        <w:rPr>
          <w:rFonts w:ascii="Arial Narrow" w:hAnsi="Arial Narrow"/>
          <w:sz w:val="26"/>
          <w:szCs w:val="26"/>
          <w:lang w:val="es-ES"/>
        </w:rPr>
        <w:t xml:space="preserve">alón de </w:t>
      </w:r>
      <w:r>
        <w:rPr>
          <w:rFonts w:ascii="Arial Narrow" w:hAnsi="Arial Narrow"/>
          <w:sz w:val="26"/>
          <w:szCs w:val="26"/>
          <w:lang w:val="es-ES"/>
        </w:rPr>
        <w:t>a</w:t>
      </w:r>
      <w:r>
        <w:rPr>
          <w:rFonts w:ascii="Arial Narrow" w:hAnsi="Arial Narrow"/>
          <w:sz w:val="26"/>
          <w:szCs w:val="26"/>
          <w:lang w:val="es-ES"/>
        </w:rPr>
        <w:t xml:space="preserve">ctos de la Delegación de Empleo, Trabajo y Empresa ha acogido este jueves una jornada interna del Clúster Tecnológico NEXUR con el objetivo principal de facilitar una mayor comunicación y conocimiento de las capacidades y competencias tecnológicas, targets y mercados de cada una de las empresas asociadas ante las demás, facilitando de este modo la sinergia y colaboración empresarial en proyectos y licitaciones entre las mismas. </w:t>
      </w:r>
    </w:p>
    <w:p>
      <w:pPr>
        <w:pStyle w:val="Normal"/>
        <w:jc w:val="both"/>
        <w:rPr>
          <w:rFonts w:ascii="Arial Narrow" w:hAnsi="Arial Narrow"/>
          <w:sz w:val="26"/>
          <w:szCs w:val="26"/>
          <w:lang w:val="es-ES"/>
        </w:rPr>
      </w:pPr>
      <w:r>
        <w:rPr>
          <w:rFonts w:ascii="Arial Narrow" w:hAnsi="Arial Narrow"/>
          <w:sz w:val="26"/>
          <w:szCs w:val="26"/>
          <w:lang w:val="es-ES"/>
        </w:rPr>
        <w:t>Para ello, se han desarrollado una serie de presentaciones cortas de unos cinco minutos en las que cada asociado se ha dado a conocer así como sus servicios. En este momento el Clúster Tecnológico NEXUR cuenta con una treintena de empresas asociadas, encontrándose varias empresas del entorno tecnológico en proceso de adhesión. Esta jornada da continuidad a la celebrada en noviembre de 2024 en el auditorio Cajasol  bajo el título de ‘I Jornadas Informativas Boosting the new Tech Hub’, para informar a nuevas empresas interesadas en incorporarse, y dar a conocer objetivos y metas.</w:t>
      </w:r>
    </w:p>
    <w:p>
      <w:pPr>
        <w:pStyle w:val="Normal"/>
        <w:jc w:val="both"/>
        <w:rPr>
          <w:rFonts w:ascii="Arial Narrow" w:hAnsi="Arial Narrow"/>
          <w:sz w:val="26"/>
          <w:szCs w:val="26"/>
          <w:lang w:val="es-ES"/>
        </w:rPr>
      </w:pPr>
      <w:r>
        <w:rPr>
          <w:rFonts w:ascii="Arial Narrow" w:hAnsi="Arial Narrow"/>
          <w:sz w:val="26"/>
          <w:szCs w:val="26"/>
          <w:lang w:val="es-ES"/>
        </w:rPr>
        <w:t>La delegada de Empleo y Empresa, Nela García, han destacado la idoneidad de esta sesión. “Se trata de un encuentro donde se pone en común la aportación y los servicios que ofrecen cada una de estas empresas con un alto nivel de cualificación lo que se traduce en riqueza para la ciudad y, por supuesto, en creación de empleo lo que conlleva por tanto beneficio económico y social”, ha afirmado.</w:t>
      </w:r>
    </w:p>
    <w:p>
      <w:pPr>
        <w:pStyle w:val="Normal"/>
        <w:jc w:val="both"/>
        <w:rPr>
          <w:rFonts w:ascii="Arial Narrow" w:hAnsi="Arial Narrow"/>
          <w:sz w:val="26"/>
          <w:szCs w:val="26"/>
          <w:lang w:val="es-ES"/>
        </w:rPr>
      </w:pPr>
      <w:r>
        <w:rPr>
          <w:rFonts w:ascii="Arial Narrow" w:hAnsi="Arial Narrow"/>
          <w:sz w:val="26"/>
          <w:szCs w:val="26"/>
          <w:lang w:val="es-ES"/>
        </w:rPr>
        <w:t>Por su parte, José María Martín Mateos, presidente de este Clúster, ha agradecido el trabajo conjunto con el Ayuntamiento a través de la Delegación de Transformación Digital para que las empresas de base tecnológica presentes en nuestra ciudad tengan visibilidad. “Queremos que todas las empresas del Clúster conozcan lo que hacen las demás y ser más fuertes entre todos para hacer proyectos complementarios”. El encuentro ha servido, como ha añadido Martín, para presentar los proyectos de formación que tiene en marcha el C</w:t>
      </w:r>
      <w:bookmarkStart w:id="0" w:name="_GoBack"/>
      <w:bookmarkEnd w:id="0"/>
      <w:r>
        <w:rPr>
          <w:rFonts w:ascii="Arial Narrow" w:hAnsi="Arial Narrow"/>
          <w:sz w:val="26"/>
          <w:szCs w:val="26"/>
          <w:lang w:val="es-ES"/>
        </w:rPr>
        <w:t xml:space="preserve">lúster al objeto de “dar una capacitación para el mercado laboral que hoy por hoy falta para cubrir esas necesidades de cualificación”. </w:t>
      </w:r>
    </w:p>
    <w:p>
      <w:pPr>
        <w:pStyle w:val="Normal"/>
        <w:jc w:val="both"/>
        <w:rPr>
          <w:rFonts w:ascii="Arial Narrow" w:hAnsi="Arial Narrow"/>
          <w:sz w:val="26"/>
          <w:szCs w:val="26"/>
          <w:lang w:val="es-ES"/>
        </w:rPr>
      </w:pPr>
      <w:r>
        <w:rPr>
          <w:rFonts w:ascii="Arial Narrow" w:hAnsi="Arial Narrow"/>
          <w:sz w:val="26"/>
          <w:szCs w:val="26"/>
          <w:lang w:val="es-ES"/>
        </w:rPr>
        <w:t xml:space="preserve">El Clúster Tecnológico NEXUR tiene previstas en su Plan de Acción 2025 distintas acciones promocionales y de comunicación, tanto en la ciudad como fuera, con el objetivo principal de dar visibilidad a Jerez y su entorno provincial como nuevo Hub Tecnológico y favorecer el establecimiento de nuevas empresas tecnológicas y de base tecnológica. </w:t>
      </w:r>
    </w:p>
    <w:p>
      <w:pPr>
        <w:pStyle w:val="Normal"/>
        <w:jc w:val="both"/>
        <w:rPr>
          <w:lang w:val="es-ES" w:eastAsia="en-US"/>
        </w:rPr>
      </w:pPr>
      <w:r>
        <w:rPr>
          <w:rFonts w:ascii="Arial Narrow" w:hAnsi="Arial Narrow"/>
          <w:sz w:val="26"/>
          <w:szCs w:val="26"/>
          <w:lang w:val="es-ES" w:eastAsia="en-US"/>
        </w:rPr>
        <w:t>Cabe recordar que Nexur se integra en la estrategia ‘Jerez Connected’ que persigue la implantación en la ciudad de cuatro pilares básicos como son la transformación digital y simplificación administrativa, la apuesta por el concepto de SMART CITY, el impulso de un Clúster TIC y la creación de un Centro de investigación, desarrollo e innovación (I+D+i).</w:t>
      </w:r>
    </w:p>
    <w:p>
      <w:pPr>
        <w:pStyle w:val="Normal"/>
        <w:jc w:val="both"/>
        <w:rPr>
          <w:lang w:val="es-ES" w:eastAsia="en-US"/>
        </w:rPr>
      </w:pPr>
      <w:r>
        <w:rPr>
          <w:rFonts w:ascii="Arial Narrow" w:hAnsi="Arial Narrow"/>
          <w:sz w:val="26"/>
          <w:szCs w:val="26"/>
          <w:lang w:val="es-ES" w:eastAsia="en-US"/>
        </w:rPr>
        <w:t>NEXUR, que nació con catorce empresas fundadoras, tiene como objetivo la mejora de la competitividad del sector de las tecnologías de la información y las comunicaciones en el entorno de Jerez, mediante la cooperación y la búsqueda de sinergias e intereses compartidos de las empresas tecnológicas y de las entidades públicas colaboradoras no sólo para atraer la localización y la colaboración de empresas TIC en el entorno de Jerez sino que persigue coordinar la captación de inversiones para el desarrollo tecnológico en el territorio.</w:t>
      </w:r>
    </w:p>
    <w:p>
      <w:pPr>
        <w:pStyle w:val="Normal"/>
        <w:spacing w:before="0" w:after="200"/>
        <w:jc w:val="both"/>
        <w:rPr>
          <w:rFonts w:ascii="Arial Narrow" w:hAnsi="Arial Narrow"/>
          <w:sz w:val="26"/>
          <w:szCs w:val="26"/>
        </w:rPr>
      </w:pPr>
      <w:r>
        <w:rPr>
          <w:rFonts w:ascii="Arial Narrow" w:hAnsi="Arial Narrow"/>
          <w:sz w:val="26"/>
          <w:szCs w:val="26"/>
        </w:rPr>
        <w:t>(</w:t>
      </w:r>
      <w:r>
        <w:rPr>
          <w:rFonts w:ascii="Arial Narrow" w:hAnsi="Arial Narrow"/>
          <w:sz w:val="26"/>
          <w:szCs w:val="26"/>
        </w:rPr>
        <w:t>Se adjunta fotografía</w:t>
      </w:r>
      <w:r>
        <w:rPr>
          <w:rFonts w:ascii="Arial Narrow" w:hAnsi="Arial Narrow"/>
          <w:sz w:val="26"/>
          <w:szCs w:val="26"/>
        </w:rPr>
        <w:t>)</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LibreOffice/7.3.6.2$Windows_X86_64 LibreOffice_project/c28ca90fd6e1a19e189fc16c05f8f8924961e12e</Application>
  <AppVersion>15.0000</AppVersion>
  <DocSecurity>0</DocSecurity>
  <Pages>2</Pages>
  <Words>563</Words>
  <Characters>2976</Characters>
  <CharactersWithSpaces>3535</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2025-03-06T07:00:00Z</dcterms:created>
  <dc:creator>José María Vega Soto</dc:creator>
  <dc:description/>
  <dc:language>es-ES</dc:language>
  <cp:lastModifiedBy/>
  <cp:lastPrinted>2025-03-06T10:35:00Z</cp:lastPrinted>
  <dcterms:modified xsi:type="dcterms:W3CDTF">2025-03-06T13:36:02Z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