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LOnormal"/>
        <w:widowControl w:val="false"/>
        <w:shd w:val="clear" w:color="auto" w:fill="FFFFFF"/>
        <w:tabs>
          <w:tab w:val="clear" w:pos="708"/>
          <w:tab w:val="left" w:pos="729" w:leader="none"/>
        </w:tabs>
        <w:spacing w:before="0" w:after="142"/>
        <w:rPr>
          <w:rFonts w:ascii="Arial Narrow" w:hAnsi="Arial Narrow" w:eastAsia="Arial Narrow" w:cs="Arial Narrow"/>
          <w:b/>
          <w:b/>
          <w:color w:val="000000"/>
          <w:sz w:val="44"/>
          <w:szCs w:val="40"/>
        </w:rPr>
      </w:pPr>
      <w:r>
        <w:rPr>
          <w:rFonts w:eastAsia="Arial Narrow" w:cs="Arial Narrow" w:ascii="Arial Narrow" w:hAnsi="Arial Narrow"/>
          <w:b/>
          <w:color w:val="000000"/>
          <w:sz w:val="44"/>
          <w:szCs w:val="40"/>
        </w:rPr>
      </w:r>
    </w:p>
    <w:p>
      <w:pPr>
        <w:pStyle w:val="LOnormal"/>
        <w:widowControl w:val="false"/>
        <w:shd w:val="clear" w:color="auto" w:fill="FFFFFF"/>
        <w:tabs>
          <w:tab w:val="clear" w:pos="708"/>
          <w:tab w:val="left" w:pos="729" w:leader="none"/>
        </w:tabs>
        <w:spacing w:before="0" w:after="0"/>
        <w:rPr>
          <w:sz w:val="40"/>
          <w:szCs w:val="40"/>
        </w:rPr>
      </w:pPr>
      <w:r>
        <w:rPr>
          <w:rFonts w:eastAsia="Arial Narrow" w:cs="Arial Narrow" w:ascii="Arial Narrow" w:hAnsi="Arial Narrow"/>
          <w:b/>
          <w:color w:val="000000"/>
          <w:sz w:val="40"/>
          <w:szCs w:val="40"/>
        </w:rPr>
        <w:t>Historia, arte y tradición en la agenda de marzo del Museo Arqueológico, con una ruta por el barrio de El Salvador, antiguo corazón de la ciudad</w:t>
      </w:r>
    </w:p>
    <w:p>
      <w:pPr>
        <w:pStyle w:val="LOnormal"/>
        <w:widowControl w:val="false"/>
        <w:shd w:val="clear" w:color="auto" w:fill="FFFFFF"/>
        <w:tabs>
          <w:tab w:val="clear" w:pos="708"/>
          <w:tab w:val="left" w:pos="729" w:leader="none"/>
        </w:tabs>
        <w:spacing w:before="0" w:after="0"/>
        <w:rPr>
          <w:rFonts w:ascii="Arial Narrow" w:hAnsi="Arial Narrow" w:eastAsia="Arial Narrow" w:cs="Arial Narrow"/>
          <w:b/>
          <w:b/>
          <w:color w:val="000000"/>
          <w:sz w:val="44"/>
          <w:szCs w:val="40"/>
        </w:rPr>
      </w:pPr>
      <w:r>
        <w:rPr>
          <w:rFonts w:eastAsia="Arial Narrow" w:cs="Arial Narrow" w:ascii="Arial Narrow" w:hAnsi="Arial Narrow"/>
          <w:b/>
          <w:color w:val="000000"/>
          <w:sz w:val="44"/>
          <w:szCs w:val="40"/>
        </w:rPr>
      </w:r>
    </w:p>
    <w:p>
      <w:pPr>
        <w:pStyle w:val="Normal"/>
        <w:spacing w:before="0" w:after="0"/>
        <w:jc w:val="both"/>
        <w:rPr>
          <w:rFonts w:ascii="Arial Narrow" w:hAnsi="Arial Narrow" w:eastAsia="Arial Narrow" w:cs="Arial Narrow"/>
          <w:b/>
          <w:b/>
          <w:color w:val="000000"/>
          <w:sz w:val="8"/>
          <w:szCs w:val="40"/>
          <w:lang w:val="es-ES" w:eastAsia="zh-CN" w:bidi="hi-IN"/>
        </w:rPr>
      </w:pPr>
      <w:r>
        <w:rPr>
          <w:rFonts w:eastAsia="Arial Narrow" w:cs="Arial Narrow" w:ascii="Arial Narrow" w:hAnsi="Arial Narrow"/>
          <w:b/>
          <w:color w:val="000000"/>
          <w:sz w:val="8"/>
          <w:szCs w:val="40"/>
          <w:lang w:val="es-ES" w:eastAsia="zh-CN" w:bidi="hi-IN"/>
        </w:rPr>
      </w:r>
    </w:p>
    <w:p>
      <w:pPr>
        <w:pStyle w:val="Normal"/>
        <w:spacing w:before="0" w:after="0"/>
        <w:jc w:val="both"/>
        <w:rPr>
          <w:lang w:val="es-ES" w:eastAsia="en-US"/>
        </w:rPr>
      </w:pPr>
      <w:r>
        <w:rPr>
          <w:rFonts w:ascii="Arial Narrow" w:hAnsi="Arial Narrow"/>
          <w:b/>
          <w:sz w:val="26"/>
          <w:szCs w:val="26"/>
          <w:lang w:val="es-ES" w:eastAsia="en-US"/>
        </w:rPr>
        <w:t>4 de marzo de 2025</w:t>
      </w:r>
      <w:r>
        <w:rPr>
          <w:rFonts w:ascii="Arial Narrow" w:hAnsi="Arial Narrow"/>
          <w:sz w:val="26"/>
          <w:szCs w:val="26"/>
          <w:lang w:val="es-ES" w:eastAsia="en-US"/>
        </w:rPr>
        <w:t xml:space="preserve">. </w:t>
      </w:r>
      <w:r>
        <w:rPr>
          <w:rFonts w:eastAsia="Arial Narrow" w:cs="Arial Narrow" w:ascii="Arial Narrow" w:hAnsi="Arial Narrow"/>
          <w:color w:val="000000"/>
          <w:sz w:val="26"/>
          <w:szCs w:val="26"/>
          <w:lang w:val="es-ES" w:eastAsia="en-US"/>
        </w:rPr>
        <w:t xml:space="preserve">La Delegación Municipal de Cultura, Fiestas, Patrimonio Histórico y Capitalidad Europea de la Cultura, ha diseñado una diversa programación para el mes de marzo, que arrancó el pasado sábado con la habitual jornada de puertas abiertas en el Museo Arqueológico, a cargo de la Asociación Amigos del Museo, </w:t>
      </w:r>
      <w:bookmarkStart w:id="0" w:name="_GoBack"/>
      <w:bookmarkEnd w:id="0"/>
      <w:r>
        <w:rPr>
          <w:rFonts w:eastAsia="Arial Narrow" w:cs="Arial Narrow" w:ascii="Arial Narrow" w:hAnsi="Arial Narrow"/>
          <w:color w:val="000000"/>
          <w:sz w:val="26"/>
          <w:szCs w:val="26"/>
          <w:lang w:val="es-ES" w:eastAsia="en-US"/>
        </w:rPr>
        <w:t>con el objetivo de seguir promoviendo el conocimiento y la puesta en valor del patrimonio histórico y cultural de la ciudad.</w:t>
      </w:r>
    </w:p>
    <w:p>
      <w:pPr>
        <w:pStyle w:val="Normal"/>
        <w:spacing w:before="0" w:after="0"/>
        <w:jc w:val="both"/>
        <w:rPr>
          <w:rFonts w:ascii="Arial Narrow" w:hAnsi="Arial Narrow" w:eastAsia="Arial Narrow" w:cs="Arial Narrow"/>
          <w:color w:val="000000"/>
          <w:sz w:val="26"/>
          <w:szCs w:val="26"/>
        </w:rPr>
      </w:pPr>
      <w:r>
        <w:rPr>
          <w:rFonts w:eastAsia="Arial Narrow" w:cs="Arial Narrow" w:ascii="Arial Narrow" w:hAnsi="Arial Narrow"/>
          <w:color w:val="000000"/>
          <w:sz w:val="26"/>
          <w:szCs w:val="26"/>
        </w:rPr>
      </w:r>
    </w:p>
    <w:p>
      <w:pPr>
        <w:pStyle w:val="Normal"/>
        <w:spacing w:before="0" w:after="0"/>
        <w:jc w:val="both"/>
        <w:rPr>
          <w:lang w:val="es-ES" w:eastAsia="en-US"/>
        </w:rPr>
      </w:pPr>
      <w:r>
        <w:rPr>
          <w:rFonts w:eastAsia="Arial Narrow" w:cs="Arial Narrow" w:ascii="Arial Narrow" w:hAnsi="Arial Narrow"/>
          <w:color w:val="000000"/>
          <w:sz w:val="26"/>
          <w:szCs w:val="26"/>
          <w:lang w:val="es-ES" w:eastAsia="en-US"/>
        </w:rPr>
        <w:t>En cuanto a esta diversidad de contenido, el delegado de Cultura, Francisco Zurita, ha señalado que abarcan desde rutas patrimoniales hasta exposiciones y conferencias, ofreciendo a la ciudadanía múltiples formas de acercarse al patrimonio histórico, valorando la gran aceptación que recibe la programación por parte del público.</w:t>
      </w:r>
    </w:p>
    <w:p>
      <w:pPr>
        <w:pStyle w:val="Normal"/>
        <w:spacing w:before="0" w:after="0"/>
        <w:jc w:val="both"/>
        <w:rPr>
          <w:rFonts w:ascii="Arial Narrow" w:hAnsi="Arial Narrow" w:eastAsia="Arial Narrow" w:cs="Arial Narrow"/>
          <w:color w:val="000000"/>
          <w:sz w:val="26"/>
          <w:szCs w:val="26"/>
        </w:rPr>
      </w:pPr>
      <w:r>
        <w:rPr>
          <w:rFonts w:eastAsia="Arial Narrow" w:cs="Arial Narrow" w:ascii="Arial Narrow" w:hAnsi="Arial Narrow"/>
          <w:color w:val="000000"/>
          <w:sz w:val="26"/>
          <w:szCs w:val="26"/>
        </w:rPr>
      </w:r>
    </w:p>
    <w:p>
      <w:pPr>
        <w:pStyle w:val="Normal"/>
        <w:spacing w:before="0" w:after="0"/>
        <w:jc w:val="both"/>
        <w:rPr>
          <w:lang w:val="es-ES" w:eastAsia="en-US"/>
        </w:rPr>
      </w:pPr>
      <w:r>
        <w:rPr>
          <w:rFonts w:eastAsia="Arial Narrow" w:cs="Arial Narrow" w:ascii="Arial Narrow" w:hAnsi="Arial Narrow"/>
          <w:color w:val="000000"/>
          <w:sz w:val="26"/>
          <w:szCs w:val="26"/>
          <w:lang w:val="es-ES" w:eastAsia="en-US"/>
        </w:rPr>
        <w:t>De esta manera, este sábado, día 8 de marzo, dará comienzo la primera ruta patrimonial titulada “El barrio de El Salvador, antiguo corazón de Jerez”, a cargo de Laureano Aguilar Moya. La visita, que partirá desde la Puerta de El Alcázar a las 11.30 horas, permitirá descubrir la historia y evolución de esta emblemática zona de la ciudad. Dado el aforo limitado, será necesario realizar reserva previa a través del teléfono 956 149 560.</w:t>
      </w:r>
    </w:p>
    <w:p>
      <w:pPr>
        <w:pStyle w:val="Normal"/>
        <w:spacing w:before="0" w:after="0"/>
        <w:jc w:val="both"/>
        <w:rPr>
          <w:rFonts w:ascii="Arial Narrow" w:hAnsi="Arial Narrow" w:eastAsia="Arial Narrow" w:cs="Arial Narrow"/>
          <w:color w:val="000000"/>
          <w:sz w:val="26"/>
          <w:szCs w:val="26"/>
        </w:rPr>
      </w:pPr>
      <w:r>
        <w:rPr>
          <w:rFonts w:eastAsia="Arial Narrow" w:cs="Arial Narrow" w:ascii="Arial Narrow" w:hAnsi="Arial Narrow"/>
          <w:color w:val="000000"/>
          <w:sz w:val="26"/>
          <w:szCs w:val="26"/>
        </w:rPr>
      </w:r>
    </w:p>
    <w:p>
      <w:pPr>
        <w:pStyle w:val="Normal"/>
        <w:spacing w:before="0" w:after="0"/>
        <w:jc w:val="both"/>
        <w:rPr>
          <w:lang w:val="es-ES" w:eastAsia="en-US"/>
        </w:rPr>
      </w:pPr>
      <w:r>
        <w:rPr>
          <w:rFonts w:eastAsia="Arial Narrow" w:cs="Arial Narrow" w:ascii="Arial Narrow" w:hAnsi="Arial Narrow"/>
          <w:color w:val="000000"/>
          <w:sz w:val="26"/>
          <w:szCs w:val="26"/>
          <w:lang w:val="es-ES" w:eastAsia="en-US"/>
        </w:rPr>
        <w:t>El sábado, día 15 de marzo, tendrá lugar la ruta patrimonial “Los orígenes de la Semana Santa”, un recorrido que abordará los antecedentes históricos de una de las festividades más emblemáticas de Jerez. Esta ruta se desarrollará en cuatro horarios diferentes (10, 11.30, 17 y 18.30 horas) y partirá desde la Alameda del Banco. Como en el caso anterior, será necesario reservar plaza con antelación en el teléfono 956 149 560.</w:t>
      </w:r>
    </w:p>
    <w:p>
      <w:pPr>
        <w:pStyle w:val="Normal"/>
        <w:spacing w:before="0" w:after="0"/>
        <w:jc w:val="both"/>
        <w:rPr>
          <w:rFonts w:ascii="Arial Narrow" w:hAnsi="Arial Narrow" w:eastAsia="Arial Narrow" w:cs="Arial Narrow"/>
          <w:color w:val="000000"/>
          <w:sz w:val="26"/>
          <w:szCs w:val="26"/>
        </w:rPr>
      </w:pPr>
      <w:r>
        <w:rPr>
          <w:rFonts w:eastAsia="Arial Narrow" w:cs="Arial Narrow" w:ascii="Arial Narrow" w:hAnsi="Arial Narrow"/>
          <w:color w:val="000000"/>
          <w:sz w:val="26"/>
          <w:szCs w:val="26"/>
        </w:rPr>
      </w:r>
    </w:p>
    <w:p>
      <w:pPr>
        <w:pStyle w:val="Normal"/>
        <w:spacing w:before="0" w:after="0"/>
        <w:jc w:val="both"/>
        <w:rPr>
          <w:lang w:val="es-ES" w:eastAsia="en-US"/>
        </w:rPr>
      </w:pPr>
      <w:r>
        <w:rPr>
          <w:rFonts w:eastAsia="Arial Narrow" w:cs="Arial Narrow" w:ascii="Arial Narrow" w:hAnsi="Arial Narrow"/>
          <w:color w:val="000000"/>
          <w:sz w:val="26"/>
          <w:szCs w:val="26"/>
          <w:lang w:val="es-ES" w:eastAsia="en-US"/>
        </w:rPr>
        <w:t>El mes de marzo concluirá con dos actividades programadas para el sábado 29 de marzo. A las 11 horas, en la Sala Sharish Shidhuna, se inaugurará la IV Edición de la Exposición “Desde las Cantigas de Alfonso X hasta El Batman y La Wonder Woman de Jesús”, enmarcada dentro de la I Feria del Tebeo, El Cómic, Las Artes y Oficios Gráficos de Jerez, organizada por la Sociedad Cultural Tombuctú. La entrada será libre hasta completar aforo.</w:t>
      </w:r>
    </w:p>
    <w:p>
      <w:pPr>
        <w:pStyle w:val="Normal"/>
        <w:spacing w:before="0" w:after="0"/>
        <w:jc w:val="both"/>
        <w:rPr>
          <w:rFonts w:ascii="Arial Narrow" w:hAnsi="Arial Narrow" w:eastAsia="Arial Narrow" w:cs="Arial Narrow"/>
          <w:color w:val="000000"/>
          <w:sz w:val="26"/>
          <w:szCs w:val="26"/>
        </w:rPr>
      </w:pPr>
      <w:r>
        <w:rPr>
          <w:rFonts w:eastAsia="Arial Narrow" w:cs="Arial Narrow" w:ascii="Arial Narrow" w:hAnsi="Arial Narrow"/>
          <w:color w:val="000000"/>
          <w:sz w:val="26"/>
          <w:szCs w:val="26"/>
        </w:rPr>
      </w:r>
    </w:p>
    <w:p>
      <w:pPr>
        <w:pStyle w:val="Normal"/>
        <w:spacing w:before="0" w:after="0"/>
        <w:jc w:val="both"/>
        <w:rPr>
          <w:lang w:val="es-ES" w:eastAsia="en-US"/>
        </w:rPr>
      </w:pPr>
      <w:r>
        <w:rPr>
          <w:rFonts w:eastAsia="Arial Narrow" w:cs="Arial Narrow" w:ascii="Arial Narrow" w:hAnsi="Arial Narrow"/>
          <w:color w:val="000000"/>
          <w:sz w:val="26"/>
          <w:szCs w:val="26"/>
          <w:lang w:val="es-ES" w:eastAsia="en-US"/>
        </w:rPr>
        <w:t xml:space="preserve">Por último, a las 12 horas en la Sala Julián Cuadra, se presentará la conferencia </w:t>
      </w:r>
      <w:r>
        <w:rPr>
          <w:rFonts w:eastAsia="Arial Narrow" w:cs="Arial Narrow" w:ascii="Arial Narrow" w:hAnsi="Arial Narrow"/>
          <w:i/>
          <w:color w:val="000000"/>
          <w:sz w:val="26"/>
          <w:szCs w:val="26"/>
          <w:lang w:val="es-ES" w:eastAsia="en-US"/>
        </w:rPr>
        <w:t>A la moda de Atenas. Cerámicas griegas en Hasta Regia</w:t>
      </w:r>
      <w:r>
        <w:rPr>
          <w:rFonts w:eastAsia="Arial Narrow" w:cs="Arial Narrow" w:ascii="Arial Narrow" w:hAnsi="Arial Narrow"/>
          <w:color w:val="000000"/>
          <w:sz w:val="26"/>
          <w:szCs w:val="26"/>
          <w:lang w:val="es-ES" w:eastAsia="en-US"/>
        </w:rPr>
        <w:t xml:space="preserve">, dentro del ciclo 'La Pieza del Mes', a cargo del arqueólogo Álvaro Miranda García, de la Universidad de Sevilla. En esta sesión, se explorará la influencia de la cerámica griega en la antigua ciudad de Hasta Regia. La entrada será libre hasta completar aforo. </w:t>
      </w:r>
    </w:p>
    <w:p>
      <w:pPr>
        <w:pStyle w:val="Normal"/>
        <w:spacing w:before="0" w:after="0"/>
        <w:jc w:val="both"/>
        <w:rPr>
          <w:rFonts w:ascii="Arial Narrow" w:hAnsi="Arial Narrow" w:eastAsia="Arial Narrow" w:cs="Arial Narrow"/>
          <w:color w:val="000000"/>
          <w:sz w:val="26"/>
          <w:szCs w:val="26"/>
        </w:rPr>
      </w:pPr>
      <w:r>
        <w:rPr>
          <w:rFonts w:eastAsia="Arial Narrow" w:cs="Arial Narrow" w:ascii="Arial Narrow" w:hAnsi="Arial Narrow"/>
          <w:color w:val="000000"/>
          <w:sz w:val="26"/>
          <w:szCs w:val="26"/>
        </w:rPr>
      </w:r>
    </w:p>
    <w:p>
      <w:pPr>
        <w:pStyle w:val="Normal"/>
        <w:spacing w:before="0" w:after="0"/>
        <w:jc w:val="both"/>
        <w:rPr>
          <w:lang w:val="es-ES" w:eastAsia="en-US"/>
        </w:rPr>
      </w:pPr>
      <w:r>
        <w:rPr>
          <w:rFonts w:eastAsia="Arial Narrow" w:cs="Arial Narrow" w:ascii="Arial Narrow" w:hAnsi="Arial Narrow"/>
          <w:color w:val="000000"/>
          <w:sz w:val="26"/>
          <w:szCs w:val="26"/>
          <w:lang w:val="es-ES" w:eastAsia="en-US"/>
        </w:rPr>
        <w:t>(Se adjunta cartel)</w:t>
      </w:r>
    </w:p>
    <w:sectPr>
      <w:headerReference w:type="default" r:id="rId2"/>
      <w:footerReference w:type="default" r:id="rId3"/>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Tahoma">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2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n-U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val="en-US"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val="en-US" w:eastAsia="en-US"/>
    </w:rPr>
  </w:style>
  <w:style w:type="character" w:styleId="Destaquemayor" w:customStyle="1">
    <w:name w:val="Destaque mayor"/>
    <w:qFormat/>
    <w:rsid w:val="00681b22"/>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lang w:val="es-E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LOnormal" w:customStyle="1">
    <w:name w:val="LO-normal"/>
    <w:qFormat/>
    <w:rsid w:val="00681b22"/>
    <w:pPr>
      <w:widowControl/>
      <w:suppressAutoHyphens w:val="true"/>
      <w:bidi w:val="0"/>
      <w:spacing w:before="0" w:after="0"/>
      <w:jc w:val="left"/>
      <w:textAlignment w:val="baseline"/>
    </w:pPr>
    <w:rPr>
      <w:rFonts w:ascii="Tahoma" w:hAnsi="Tahoma" w:eastAsia="Tahoma" w:cs="Tahoma"/>
      <w:color w:val="auto"/>
      <w:kern w:val="0"/>
      <w:sz w:val="24"/>
      <w:szCs w:val="24"/>
      <w:lang w:val="es-ES" w:eastAsia="zh-CN" w:bidi="hi-IN"/>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LibreOffice/7.3.6.2$Windows_X86_64 LibreOffice_project/c28ca90fd6e1a19e189fc16c05f8f8924961e12e</Application>
  <AppVersion>15.0000</AppVersion>
  <Pages>2</Pages>
  <Words>441</Words>
  <Characters>2200</Characters>
  <CharactersWithSpaces>2635</CharactersWithSpaces>
  <Paragraphs>10</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2025-03-03T19:37:00Z</dcterms:created>
  <dc:creator>José María Vega Soto</dc:creator>
  <dc:description/>
  <dc:language>es-ES</dc:language>
  <cp:lastModifiedBy/>
  <cp:lastPrinted>2023-06-29T06:56:00Z</cp:lastPrinted>
  <dcterms:modified xsi:type="dcterms:W3CDTF">2025-03-04T11:51:35Z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