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odyText"/>
        <w:widowControl w:val="false"/>
        <w:shd w:val="clear" w:color="auto" w:fill="FFFFFF"/>
        <w:tabs>
          <w:tab w:val="clear" w:pos="720"/>
          <w:tab w:val="left" w:pos="729" w:leader="none"/>
        </w:tabs>
        <w:spacing w:lineRule="auto" w:line="240" w:before="0" w:after="142"/>
        <w:rPr>
          <w:rFonts w:ascii="Arial Narrow" w:hAnsi="Arial Narrow"/>
          <w:b/>
          <w:bCs/>
          <w:sz w:val="40"/>
          <w:szCs w:val="40"/>
        </w:rPr>
      </w:pPr>
      <w:r>
        <w:rPr>
          <w:rFonts w:eastAsia="Arial" w:cs="Calibri" w:ascii="Arial Narrow" w:hAnsi="Arial Narrow"/>
          <w:b/>
          <w:bCs/>
          <w:sz w:val="40"/>
          <w:szCs w:val="40"/>
          <w:lang w:eastAsia="es-ES_tradnl"/>
        </w:rPr>
        <w:t>El Ayuntamiento de Jerez presenta una nueva Guía de Recursos Turísticos con la colaboración de Luz Shopping</w:t>
      </w:r>
    </w:p>
    <w:p>
      <w:pPr>
        <w:pStyle w:val="BodyText"/>
        <w:widowControl w:val="false"/>
        <w:shd w:val="clear" w:color="auto" w:fill="FFFFFF"/>
        <w:tabs>
          <w:tab w:val="clear" w:pos="720"/>
          <w:tab w:val="left" w:pos="729" w:leader="none"/>
        </w:tabs>
        <w:spacing w:lineRule="auto" w:line="240" w:before="0" w:after="142"/>
        <w:rPr>
          <w:rFonts w:ascii="Arial Narrow" w:hAnsi="Arial Narrow"/>
          <w:b/>
          <w:bCs/>
          <w:sz w:val="40"/>
          <w:szCs w:val="40"/>
        </w:rPr>
      </w:pPr>
      <w:r>
        <w:rPr>
          <w:rFonts w:eastAsia="Arial" w:cs="Calibri" w:ascii="Arial Narrow" w:hAnsi="Arial Narrow"/>
          <w:b w:val="false"/>
          <w:bCs w:val="false"/>
          <w:sz w:val="40"/>
          <w:szCs w:val="40"/>
          <w:lang w:eastAsia="es-ES_tradnl"/>
        </w:rPr>
        <w:t>El teniente de alcaldesa Antonio Real da las gracias y destaca</w:t>
      </w:r>
      <w:r>
        <w:rPr>
          <w:rFonts w:eastAsia="Arial" w:cs="Calibri" w:ascii="Arial Narrow" w:hAnsi="Arial Narrow"/>
          <w:b w:val="false"/>
          <w:bCs w:val="false"/>
          <w:color w:val="auto"/>
          <w:kern w:val="2"/>
          <w:sz w:val="40"/>
          <w:szCs w:val="40"/>
          <w:lang w:val="es-ES" w:eastAsia="es-ES_tradnl" w:bidi="ar-SA"/>
        </w:rPr>
        <w:t xml:space="preserve"> la importancia de contar con esta publicación destinada a los visitantes de la ciudad</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Arial" w:cs="Arial Narrow" w:ascii="Arial Narrow" w:hAnsi="Arial Narrow"/>
          <w:b/>
          <w:bCs/>
          <w:sz w:val="26"/>
          <w:szCs w:val="26"/>
          <w:lang w:eastAsia="es-ES_tradnl"/>
        </w:rPr>
        <w:t xml:space="preserve">12 de febrero de 2025. </w:t>
      </w:r>
      <w:r>
        <w:rPr>
          <w:rFonts w:eastAsia="Arial" w:cs="Arial Narrow" w:ascii="Arial Narrow" w:hAnsi="Arial Narrow"/>
          <w:sz w:val="26"/>
          <w:szCs w:val="26"/>
          <w:lang w:eastAsia="es-ES_tradnl"/>
        </w:rPr>
        <w:t>Jerez cuenta con una nueva Guía de Recursos Turísticos, en virtud de un acuerdo suscrito entre el Ayuntamiento de la ciudad y el centro comercial Luz Shopping.</w:t>
      </w:r>
      <w:r>
        <w:rPr>
          <w:rFonts w:eastAsia="Times New Roman" w:cs="Tahoma" w:ascii="Arial Narrow" w:hAnsi="Arial Narrow"/>
          <w:color w:val="auto"/>
          <w:kern w:val="2"/>
          <w:sz w:val="26"/>
          <w:szCs w:val="26"/>
          <w:lang w:val="es-ES" w:eastAsia="zh-CN" w:bidi="ar-SA"/>
        </w:rPr>
        <w:t xml:space="preserve">  El teniente de alcaldesa de Turismo y Promoción de la Ciudad, Antonio Real, el director de Luz Shopping, Antonio Íñigo, y Estefanía Aballe, responsable de Relaciones con la Comunidad, han presentado la nueva publicación bilingüe español-inglés.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sz w:val="26"/>
          <w:szCs w:val="26"/>
        </w:rPr>
        <w:t xml:space="preserve">El teniente de alcaldesa de Turismo y Promoción de la Ciudad, Antonio Real, </w:t>
      </w:r>
      <w:r>
        <w:rPr>
          <w:rFonts w:eastAsia="Arial" w:cs="Arial Narrow" w:ascii="Arial Narrow" w:hAnsi="Arial Narrow"/>
          <w:sz w:val="26"/>
          <w:szCs w:val="26"/>
          <w:lang w:eastAsia="es-ES_tradnl"/>
        </w:rPr>
        <w:t>ha subrayado la importancia de contar con esta nueva Guía  de Recursos Turísticos destinada a los visitantes de la ciudad. H</w:t>
      </w:r>
      <w:r>
        <w:rPr>
          <w:rFonts w:ascii="Arial Narrow" w:hAnsi="Arial Narrow"/>
          <w:sz w:val="26"/>
          <w:szCs w:val="26"/>
        </w:rPr>
        <w:t>a agradecido a Luz Shopping</w:t>
      </w:r>
      <w:r>
        <w:rPr>
          <w:rFonts w:eastAsia="Arial" w:cs="Arial Narrow" w:ascii="Arial Narrow" w:hAnsi="Arial Narrow"/>
          <w:sz w:val="26"/>
          <w:szCs w:val="26"/>
          <w:lang w:eastAsia="es-ES_tradnl"/>
        </w:rPr>
        <w:t xml:space="preserve"> su colaboración en esta iniciativa que “repercute de forma muy positiva en la imagen de la ciudad y en la calidad del turismo en Jerez” y también ha subrayado “el valor de la colaboración público-privada en iniciativas como ésta, que viene a aportar un recurso de primer orden de difusión y de información sobre los atractivos turísticos de Jerez”.</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Arial" w:cs="Arial Narrow" w:ascii="Arial Narrow" w:hAnsi="Arial Narrow"/>
          <w:sz w:val="26"/>
          <w:szCs w:val="26"/>
          <w:lang w:eastAsia="es-ES_tradnl"/>
        </w:rPr>
        <w:t xml:space="preserve">Antonio Real ha señalado que esta guía viene a </w:t>
      </w:r>
      <w:r>
        <w:rPr>
          <w:rFonts w:eastAsia="Times New Roman" w:cs="Tahoma" w:ascii="Arial Narrow" w:hAnsi="Arial Narrow"/>
          <w:color w:val="auto"/>
          <w:kern w:val="2"/>
          <w:sz w:val="26"/>
          <w:szCs w:val="26"/>
          <w:lang w:val="es-ES" w:eastAsia="zh-CN" w:bidi="ar-SA"/>
        </w:rPr>
        <w:t>complementar todas las iniciativas de información sobre los recursos turísticos de Jerez, digitales y no digitales, que tiene en marcha la Delegación de Turismo y Promoción de la Ciudad. Entre ellas se encuentran la página web municipal jerez.es y la específica de la Delegación de Turismo, turismojerez.com, las APP Turismo Jerez y Smart City Jerez y los perfiles en redes sociales  Facebook, Instagran y X. Asimismo, también están disponibles en formato impreso la Guía Turística y la publicación que acaba de presentarse, la Guía de Recursos Turísticos.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Arial" w:cs="Arial Narrow" w:ascii="Arial Narrow" w:hAnsi="Arial Narrow"/>
          <w:sz w:val="26"/>
          <w:szCs w:val="26"/>
          <w:lang w:eastAsia="es-ES_tradnl"/>
        </w:rPr>
        <w:t>Por su parte, e</w:t>
      </w:r>
      <w:r>
        <w:rPr>
          <w:rFonts w:eastAsia="Times New Roman" w:cs="Tahoma" w:ascii="Arial Narrow" w:hAnsi="Arial Narrow"/>
          <w:color w:val="auto"/>
          <w:kern w:val="2"/>
          <w:sz w:val="26"/>
          <w:szCs w:val="26"/>
          <w:lang w:val="es-ES" w:eastAsia="zh-CN" w:bidi="ar-SA"/>
        </w:rPr>
        <w:t>l director de Luz Shopping ha señalado que este centro comercial se siente “miembro de la comunidad local y por tanto nos produce un gran placer colaborar con todas la iniciativas que podamos potenciar para generar sinergias”.  En este sentido, ha explicado que “también nosotros somos parte integrante de la experiencia turística de Jerez, enfocada al turismo de ocio y de compras que podemos ofrecer”. Antonio Íñigo ha argumentado que con este posicionamiento, Luz Shopping ha conseguido cifras record de visitantes y niveles de ventas “sorprendentes” en 2024, lo que nos lleva a “ir más allá de Jerez donde ya se nos conoce y a penetrar en la provincia”.</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Arial" w:cs="Arial Narrow" w:ascii="Arial Narrow" w:hAnsi="Arial Narrow"/>
          <w:sz w:val="26"/>
          <w:szCs w:val="26"/>
          <w:lang w:eastAsia="es-ES_tradnl"/>
        </w:rPr>
        <w:t xml:space="preserve">La nueva Guía de Recursos Turísticos, con 56 páginas en color y tamaño A5, contiene datos históricos y sobre la localización geográfica de Jerez y sus conexiones con Andalucía, España y Europa. Entre otros temas, abunda en la cultura ecuestre de la ciudad, en la gastronomía tradicional e innovadora, en la calidad del vino y el brandy de Jerez y en las bodegas, viñas y tabancos de la ciudad.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Arial" w:cs="Arial Narrow" w:ascii="Arial Narrow" w:hAnsi="Arial Narrow"/>
          <w:sz w:val="26"/>
          <w:szCs w:val="26"/>
          <w:lang w:eastAsia="es-ES_tradnl"/>
        </w:rPr>
        <w:t xml:space="preserve">Igualmente, destaca a Jerez como cuna del flamenco y ofrece una relación de entidades y peñas que tienen que ver con este arte. También tienen cabida los monumentos y edificios singulares, los museos y espacios culturales. Asimismo, esta guía ofrece información sobre los espacios naturales de la ciudad y del municipio, e igualmente sobre las infraestructuras deportivas como el Circuito de Velocidad.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Arial" w:cs="Arial Narrow" w:ascii="Arial Narrow" w:hAnsi="Arial Narrow"/>
          <w:sz w:val="26"/>
          <w:szCs w:val="26"/>
          <w:lang w:eastAsia="es-ES_tradnl"/>
        </w:rPr>
        <w:t xml:space="preserve">Por último, esta publicación ofrece información sobre las fiestas, como la Feria del Caballo y otros eventos que tienen lugar en Jerez. </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eastAsia="Arial" w:cs="Arial Narrow" w:ascii="Arial Narrow" w:hAnsi="Arial Narrow"/>
          <w:sz w:val="26"/>
          <w:szCs w:val="26"/>
          <w:lang w:eastAsia="es-ES_tradnl"/>
        </w:rPr>
        <w:t>De la nueva Guía de Recursos Turísticos se han imprimido 10.000 unidades.</w:t>
      </w:r>
    </w:p>
    <w:p>
      <w:pPr>
        <w:pStyle w:val="BodyText"/>
        <w:widowControl w:val="false"/>
        <w:shd w:val="clear" w:color="auto" w:fill="FFFFFF"/>
        <w:tabs>
          <w:tab w:val="clear" w:pos="720"/>
          <w:tab w:val="left" w:pos="729" w:leader="none"/>
        </w:tabs>
        <w:spacing w:lineRule="auto" w:line="240" w:before="0" w:after="142"/>
        <w:jc w:val="both"/>
        <w:rPr>
          <w:rFonts w:ascii="Arial Narrow" w:hAnsi="Arial Narrow"/>
          <w:sz w:val="26"/>
          <w:szCs w:val="26"/>
        </w:rPr>
      </w:pPr>
      <w:r>
        <w:rPr>
          <w:rFonts w:ascii="Arial Narrow" w:hAnsi="Arial Narrow"/>
          <w:sz w:val="26"/>
          <w:szCs w:val="26"/>
        </w:rPr>
        <w:t xml:space="preserve">  </w:t>
      </w:r>
    </w:p>
    <w:p>
      <w:pPr>
        <w:pStyle w:val="Normal"/>
        <w:jc w:val="both"/>
        <w:rPr>
          <w:rFonts w:ascii="Arial Narrow" w:hAnsi="Arial Narrow" w:eastAsia="Times New Roman" w:cs="Tahoma"/>
          <w:color w:val="auto"/>
          <w:kern w:val="2"/>
          <w:sz w:val="26"/>
          <w:szCs w:val="26"/>
          <w:lang w:val="es-ES" w:eastAsia="zh-CN" w:bidi="ar-SA"/>
        </w:rPr>
      </w:pPr>
      <w:r>
        <w:rPr>
          <w:rFonts w:eastAsia="Times New Roman" w:cs="Tahoma" w:ascii="Arial Narrow" w:hAnsi="Arial Narrow"/>
          <w:color w:val="auto"/>
          <w:kern w:val="2"/>
          <w:sz w:val="26"/>
          <w:szCs w:val="26"/>
          <w:lang w:val="es-ES" w:eastAsia="zh-CN" w:bidi="ar-SA"/>
        </w:rPr>
        <w:t>(Se adjunta fotografía y enlace de audio)</w:t>
      </w:r>
    </w:p>
    <w:p>
      <w:pPr>
        <w:pStyle w:val="BodyText"/>
        <w:jc w:val="both"/>
        <w:rPr>
          <w:rFonts w:ascii="Arial Narrow" w:hAnsi="Arial Narrow" w:eastAsia="Times New Roman" w:cs="Tahoma"/>
          <w:color w:val="auto"/>
          <w:kern w:val="2"/>
          <w:sz w:val="26"/>
          <w:szCs w:val="26"/>
          <w:lang w:val="es-ES" w:eastAsia="zh-CN" w:bidi="ar-SA"/>
        </w:rPr>
      </w:pPr>
      <w:hyperlink r:id="rId2">
        <w:r>
          <w:rPr>
            <w:rStyle w:val="Hyperlink"/>
          </w:rPr>
          <w:t>https://ssweb.seap.minhap.es/almacen/descarga/envio/717f4e13fab53d66882340d59f06fd5ad6224f0f</w:t>
        </w:r>
      </w:hyperlink>
    </w:p>
    <w:p>
      <w:pPr>
        <w:pStyle w:val="Normal"/>
        <w:jc w:val="both"/>
        <w:rPr>
          <w:rFonts w:ascii="Arial Narrow" w:hAnsi="Arial Narrow" w:eastAsia="Times New Roman" w:cs="Tahoma"/>
          <w:color w:val="auto"/>
          <w:kern w:val="2"/>
          <w:sz w:val="26"/>
          <w:szCs w:val="26"/>
          <w:lang w:val="es-ES" w:eastAsia="zh-CN" w:bidi="ar-SA"/>
        </w:rPr>
      </w:pPr>
      <w:r>
        <w:rPr>
          <w:rFonts w:eastAsia="Times New Roman" w:cs="Tahoma" w:ascii="Arial Narrow" w:hAnsi="Arial Narrow"/>
          <w:color w:val="auto"/>
          <w:kern w:val="2"/>
          <w:sz w:val="26"/>
          <w:szCs w:val="26"/>
          <w:lang w:val="es-ES" w:eastAsia="zh-CN" w:bidi="ar-SA"/>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2" t="0" r="1272"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Hyperlink">
    <w:name w:val="Hyperlink"/>
    <w:rPr>
      <w:color w:val="000080"/>
      <w:u w:val="single"/>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Encabezado21" w:customStyle="1">
    <w:name w:val="Encabezado 2"/>
    <w:basedOn w:val="Normal"/>
    <w:next w:val="Normal"/>
    <w:qFormat/>
    <w:pPr>
      <w:keepNext w:val="true"/>
      <w:spacing w:before="240" w:after="60"/>
    </w:pPr>
    <w:rPr>
      <w:rFonts w:ascii="Cambria" w:hAnsi="Cambria" w:cs="Cambria"/>
      <w:b/>
      <w:bCs/>
      <w:i/>
      <w:iCs/>
      <w:sz w:val="28"/>
      <w:szCs w:val="28"/>
    </w:rPr>
  </w:style>
  <w:style w:type="numbering" w:styleId="Ningunalista" w:customStyle="1">
    <w:name w:val="Ninguna lista"/>
    <w:uiPriority w:val="99"/>
    <w:semiHidden/>
    <w:unhideWhenUsed/>
    <w:qFormat/>
  </w:style>
  <w:style w:type="numbering" w:styleId="WW8Num2" w:customStyle="1">
    <w:name w:val="WW8Num2"/>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717f4e13fab53d66882340d59f06fd5ad6224f0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398</TotalTime>
  <Application>LibreOffice/7.6.5.2$Windows_X86_64 LibreOffice_project/38d5f62f85355c192ef5f1dd47c5c0c0c6d6598b</Application>
  <AppVersion>15.0000</AppVersion>
  <Pages>2</Pages>
  <Words>588</Words>
  <Characters>3090</Characters>
  <CharactersWithSpaces>3675</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2024-10-08T08:14:00Z</dcterms:created>
  <dc:creator>ADELIFL</dc:creator>
  <dc:description/>
  <dc:language>es-ES</dc:language>
  <cp:lastModifiedBy/>
  <cp:lastPrinted>2025-02-12T10:32:27Z</cp:lastPrinted>
  <dcterms:modified xsi:type="dcterms:W3CDTF">2025-02-12T14:06:59Z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