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294D5B" w14:textId="77777777" w:rsidR="00544906" w:rsidRDefault="00544906" w:rsidP="00544906">
      <w:r>
        <w:rPr>
          <w:rFonts w:ascii="Arial Narrow" w:eastAsia="Tahoma" w:hAnsi="Arial Narrow" w:cs="Candara"/>
          <w:b/>
          <w:bCs/>
          <w:color w:val="000000"/>
          <w:sz w:val="40"/>
          <w:szCs w:val="40"/>
        </w:rPr>
        <w:t>El Ayuntamiento inicia la licitación de la 1ª fase de las obras de instalación del entoldado de la calle Larga</w:t>
      </w:r>
    </w:p>
    <w:p w14:paraId="67896C91" w14:textId="77777777" w:rsidR="00544906" w:rsidRDefault="00544906" w:rsidP="00544906">
      <w:pPr>
        <w:rPr>
          <w:rFonts w:ascii="Arial Narrow" w:hAnsi="Arial Narrow"/>
          <w:b/>
          <w:bCs/>
          <w:szCs w:val="24"/>
        </w:rPr>
      </w:pPr>
    </w:p>
    <w:p w14:paraId="1E16EA5E" w14:textId="77777777" w:rsidR="00544906" w:rsidRDefault="00544906" w:rsidP="00544906">
      <w:r>
        <w:rPr>
          <w:rFonts w:ascii="Arial Narrow" w:eastAsia="Tahoma" w:hAnsi="Arial Narrow" w:cs="Candara"/>
          <w:color w:val="000000"/>
          <w:sz w:val="32"/>
          <w:szCs w:val="32"/>
        </w:rPr>
        <w:t>El proyecto completo abarca desde la Rotonda de los Casinos hasta el Gallo azul y contribuirá a mejorar las condiciones ambientales en la zona y a impulsar la actividad comercial</w:t>
      </w:r>
    </w:p>
    <w:p w14:paraId="7029DD01" w14:textId="77777777" w:rsidR="00544906" w:rsidRDefault="00544906" w:rsidP="00544906">
      <w:pPr>
        <w:rPr>
          <w:rFonts w:ascii="Arial Narrow" w:hAnsi="Arial Narrow"/>
          <w:b/>
          <w:bCs/>
          <w:szCs w:val="24"/>
        </w:rPr>
      </w:pPr>
    </w:p>
    <w:p w14:paraId="11106CCC" w14:textId="77777777" w:rsidR="00544906" w:rsidRDefault="00544906" w:rsidP="00544906">
      <w:pPr>
        <w:jc w:val="both"/>
      </w:pPr>
      <w:r>
        <w:rPr>
          <w:rFonts w:ascii="Arial Narrow" w:hAnsi="Arial Narrow"/>
          <w:b/>
          <w:bCs/>
          <w:sz w:val="26"/>
          <w:szCs w:val="26"/>
        </w:rPr>
        <w:t xml:space="preserve">10 de febrero de 2025. </w:t>
      </w:r>
      <w:r>
        <w:rPr>
          <w:rFonts w:ascii="Arial Narrow" w:hAnsi="Arial Narrow"/>
          <w:sz w:val="26"/>
          <w:szCs w:val="26"/>
        </w:rPr>
        <w:t xml:space="preserve">El Ayuntamiento ha iniciado el expediente de contratación de la 1ª fase de obras de instalación del entoldado de la calle Larga, un proyecto que está enmarcado en la 1ª fase del Plan Turístico de Grandes Ciudades de Jerez, </w:t>
      </w:r>
      <w:r>
        <w:rPr>
          <w:rFonts w:ascii="Arial Narrow" w:hAnsi="Arial Narrow" w:cs="Gadugi"/>
          <w:sz w:val="26"/>
          <w:szCs w:val="26"/>
        </w:rPr>
        <w:t xml:space="preserve"> subvencionado al 50% por la Junta de Andalucía y con el 50% de aportación municipal.</w:t>
      </w:r>
    </w:p>
    <w:p w14:paraId="3E2A8448" w14:textId="77777777" w:rsidR="00544906" w:rsidRDefault="00544906" w:rsidP="00544906">
      <w:pPr>
        <w:jc w:val="both"/>
        <w:rPr>
          <w:rFonts w:ascii="Arial Narrow" w:hAnsi="Arial Narrow"/>
          <w:sz w:val="26"/>
          <w:szCs w:val="26"/>
        </w:rPr>
      </w:pPr>
    </w:p>
    <w:p w14:paraId="0021A483" w14:textId="77777777" w:rsidR="00544906" w:rsidRDefault="00544906" w:rsidP="00544906">
      <w:pPr>
        <w:jc w:val="both"/>
      </w:pPr>
      <w:r>
        <w:rPr>
          <w:rFonts w:ascii="Arial Narrow" w:hAnsi="Arial Narrow" w:cs="Gadugi"/>
          <w:sz w:val="26"/>
          <w:szCs w:val="26"/>
        </w:rPr>
        <w:t xml:space="preserve">La Junta de Gobierno Local ha aprobado también el Pliego de Cláusulas Administrativas Particulares de estas obras, que tienen un importe de 271.967,03 euros, y que abarcan, en esta 1ª fase de ejecución, el tramo comprendido entre el Gallo Azul y la intersección de la calle Larga con la Plaza del Banco. </w:t>
      </w:r>
    </w:p>
    <w:p w14:paraId="25B0EDB7" w14:textId="77777777" w:rsidR="00544906" w:rsidRDefault="00544906" w:rsidP="00544906">
      <w:pPr>
        <w:jc w:val="both"/>
        <w:rPr>
          <w:rFonts w:ascii="Arial Narrow" w:hAnsi="Arial Narrow"/>
          <w:sz w:val="26"/>
          <w:szCs w:val="26"/>
        </w:rPr>
      </w:pPr>
    </w:p>
    <w:p w14:paraId="0F9C3AD6" w14:textId="77777777" w:rsidR="00544906" w:rsidRDefault="00544906" w:rsidP="00544906">
      <w:pPr>
        <w:jc w:val="both"/>
      </w:pPr>
      <w:r>
        <w:rPr>
          <w:rFonts w:ascii="Arial Narrow" w:hAnsi="Arial Narrow" w:cs="Gadugi"/>
          <w:sz w:val="26"/>
          <w:szCs w:val="26"/>
        </w:rPr>
        <w:t xml:space="preserve">Con este proyecto se da respuesta a las demandas del comercio y la hostelería del centro comercial de Jerez, que llevan años solicitando que se instalen toldos en esta calle para hacer frente a las altas temperaturas durante la época estival  y que se convierta en un espacio más agradable de paseo y estancia. </w:t>
      </w:r>
    </w:p>
    <w:p w14:paraId="7789CBD3" w14:textId="77777777" w:rsidR="00544906" w:rsidRDefault="00544906" w:rsidP="00544906">
      <w:pPr>
        <w:jc w:val="both"/>
        <w:rPr>
          <w:rFonts w:ascii="Arial Narrow" w:hAnsi="Arial Narrow"/>
          <w:sz w:val="26"/>
          <w:szCs w:val="26"/>
        </w:rPr>
      </w:pPr>
    </w:p>
    <w:p w14:paraId="7C5D64AB" w14:textId="77777777" w:rsidR="00544906" w:rsidRDefault="00544906" w:rsidP="00544906">
      <w:pPr>
        <w:jc w:val="both"/>
      </w:pPr>
      <w:r>
        <w:rPr>
          <w:rFonts w:ascii="Arial Narrow" w:hAnsi="Arial Narrow" w:cs="Gadugi"/>
          <w:sz w:val="26"/>
          <w:szCs w:val="26"/>
        </w:rPr>
        <w:t xml:space="preserve">Como ha explicado el teniente de alcaldesa de Turismo, Antonio Real, con este sistema de entoldado “contribuimos a nuestro objetivo de fomentar la actividad comercial de la zona así como a mejorar su competitividad, generando un espacio de mayor confort tanto para el ciudadano como para las personas que nos visitan, y promoviendo que el centro se configure como una zona de ocio, cultura y comercio durante todo el año”. </w:t>
      </w:r>
    </w:p>
    <w:p w14:paraId="25EC009D" w14:textId="77777777" w:rsidR="00544906" w:rsidRDefault="00544906" w:rsidP="00544906">
      <w:pPr>
        <w:jc w:val="both"/>
        <w:rPr>
          <w:rFonts w:ascii="Arial Narrow" w:hAnsi="Arial Narrow"/>
          <w:sz w:val="26"/>
          <w:szCs w:val="26"/>
        </w:rPr>
      </w:pPr>
    </w:p>
    <w:p w14:paraId="69E050B0" w14:textId="77777777" w:rsidR="00544906" w:rsidRDefault="00544906" w:rsidP="00544906">
      <w:pPr>
        <w:jc w:val="both"/>
      </w:pPr>
      <w:r>
        <w:rPr>
          <w:rFonts w:ascii="Arial Narrow" w:hAnsi="Arial Narrow" w:cs="Gadugi"/>
          <w:sz w:val="26"/>
          <w:szCs w:val="26"/>
        </w:rPr>
        <w:t xml:space="preserve">Así pues, con la instalación de estos toldos en los meses de verano se reducirá de forma considerable tanto las temperaturas como la sensación térmica, además de proteger del sol a los locales y fachadas, favoreciendo el ahorro energético. </w:t>
      </w:r>
    </w:p>
    <w:p w14:paraId="5D845EFB" w14:textId="77777777" w:rsidR="00544906" w:rsidRDefault="00544906" w:rsidP="00544906">
      <w:pPr>
        <w:jc w:val="both"/>
        <w:rPr>
          <w:rFonts w:ascii="Arial Narrow" w:hAnsi="Arial Narrow"/>
          <w:sz w:val="26"/>
          <w:szCs w:val="26"/>
        </w:rPr>
      </w:pPr>
    </w:p>
    <w:p w14:paraId="3A3CA45E" w14:textId="77777777" w:rsidR="00544906" w:rsidRDefault="00544906" w:rsidP="00544906">
      <w:pPr>
        <w:jc w:val="both"/>
      </w:pPr>
      <w:r>
        <w:rPr>
          <w:rFonts w:ascii="Arial Narrow" w:hAnsi="Arial Narrow" w:cs="Gadugi"/>
          <w:sz w:val="26"/>
          <w:szCs w:val="26"/>
        </w:rPr>
        <w:t>Cabe recordar que el proyecto, cuya redacción se adjudicó a Sergio Martín Fernández por importe de 18.022,95 euros</w:t>
      </w:r>
      <w:r>
        <w:rPr>
          <w:rFonts w:ascii="Arial Narrow" w:hAnsi="Arial Narrow" w:cs="Times New Roman"/>
          <w:sz w:val="26"/>
          <w:szCs w:val="26"/>
        </w:rPr>
        <w:t xml:space="preserve"> contempla la producción, suministro, instalación, montaje, mantenimiento durante la vigencia del contrato, y el desmontaje del sistema de entoldado, entre otros trabajos.  </w:t>
      </w:r>
    </w:p>
    <w:p w14:paraId="437A742D" w14:textId="77777777" w:rsidR="00544906" w:rsidRDefault="00544906" w:rsidP="00544906">
      <w:pPr>
        <w:jc w:val="both"/>
      </w:pPr>
      <w:r>
        <w:rPr>
          <w:rFonts w:ascii="Arial Narrow" w:hAnsi="Arial Narrow" w:cs="Gadugi"/>
          <w:sz w:val="26"/>
          <w:szCs w:val="26"/>
        </w:rPr>
        <w:t xml:space="preserve">La actuación incluirá el desarrollo de las infraestructuras necesarias, tales como estructuras metálicas, características de los toldos, obra civil y demás elementos propios de una actuación de estas características. </w:t>
      </w:r>
    </w:p>
    <w:p w14:paraId="4BC7CDDF" w14:textId="77777777" w:rsidR="00544906" w:rsidRDefault="00544906" w:rsidP="00544906">
      <w:pPr>
        <w:jc w:val="both"/>
        <w:rPr>
          <w:rFonts w:ascii="Arial Narrow" w:hAnsi="Arial Narrow"/>
          <w:sz w:val="26"/>
          <w:szCs w:val="26"/>
        </w:rPr>
      </w:pPr>
    </w:p>
    <w:p w14:paraId="4B31B097" w14:textId="77777777" w:rsidR="00544906" w:rsidRDefault="00544906" w:rsidP="00544906">
      <w:pPr>
        <w:jc w:val="both"/>
        <w:rPr>
          <w:rFonts w:ascii="Arial Narrow" w:hAnsi="Arial Narrow"/>
          <w:sz w:val="26"/>
          <w:szCs w:val="26"/>
        </w:rPr>
      </w:pPr>
    </w:p>
    <w:p w14:paraId="4C505CC2" w14:textId="77777777" w:rsidR="00544906" w:rsidRDefault="00544906" w:rsidP="00544906">
      <w:pPr>
        <w:pStyle w:val="Textopreformateado"/>
      </w:pPr>
    </w:p>
    <w:p w14:paraId="42035864" w14:textId="77777777" w:rsidR="00544906" w:rsidRDefault="00544906" w:rsidP="00544906">
      <w:pPr>
        <w:pStyle w:val="Textopreformateado"/>
      </w:pPr>
    </w:p>
    <w:p w14:paraId="1562CCF9" w14:textId="77777777" w:rsidR="00544906" w:rsidRDefault="00544906" w:rsidP="00544906">
      <w:pPr>
        <w:pStyle w:val="Textopreformateado"/>
      </w:pPr>
    </w:p>
    <w:p w14:paraId="0A5E1B5E" w14:textId="77777777" w:rsidR="00544906" w:rsidRDefault="00544906" w:rsidP="00544906">
      <w:pPr>
        <w:pStyle w:val="Textopreformateado"/>
      </w:pPr>
    </w:p>
    <w:p w14:paraId="574C8D62" w14:textId="77777777" w:rsidR="00544906" w:rsidRDefault="00544906" w:rsidP="00544906">
      <w:pPr>
        <w:jc w:val="both"/>
        <w:rPr>
          <w:rFonts w:ascii="Arial Narrow" w:hAnsi="Arial Narrow"/>
          <w:sz w:val="26"/>
          <w:szCs w:val="26"/>
        </w:rPr>
      </w:pPr>
    </w:p>
    <w:p w14:paraId="2ED8D732" w14:textId="77777777" w:rsidR="00544906" w:rsidRDefault="00544906" w:rsidP="00544906">
      <w:pPr>
        <w:jc w:val="both"/>
        <w:rPr>
          <w:rFonts w:ascii="Arial Narrow" w:hAnsi="Arial Narrow"/>
          <w:sz w:val="26"/>
          <w:szCs w:val="26"/>
        </w:rPr>
      </w:pPr>
    </w:p>
    <w:p w14:paraId="4FC476E6" w14:textId="77777777" w:rsidR="00544906" w:rsidRDefault="00544906" w:rsidP="00544906">
      <w:pPr>
        <w:jc w:val="both"/>
        <w:rPr>
          <w:rFonts w:ascii="Arial Narrow" w:hAnsi="Arial Narrow"/>
          <w:sz w:val="26"/>
          <w:szCs w:val="26"/>
        </w:rPr>
      </w:pPr>
    </w:p>
    <w:p w14:paraId="3F123850" w14:textId="77777777" w:rsidR="00544906" w:rsidRDefault="00544906" w:rsidP="00544906">
      <w:pPr>
        <w:widowControl w:val="0"/>
        <w:tabs>
          <w:tab w:val="left" w:pos="735"/>
        </w:tabs>
        <w:ind w:left="283"/>
        <w:jc w:val="both"/>
        <w:rPr>
          <w:rFonts w:ascii="Arial Narrow" w:hAnsi="Arial Narrow" w:cs="Gadugi"/>
          <w:sz w:val="26"/>
          <w:szCs w:val="26"/>
        </w:rPr>
      </w:pPr>
    </w:p>
    <w:p w14:paraId="390717F9" w14:textId="77777777" w:rsidR="00544906" w:rsidRDefault="00544906" w:rsidP="00544906">
      <w:pPr>
        <w:widowControl w:val="0"/>
        <w:tabs>
          <w:tab w:val="left" w:pos="735"/>
        </w:tabs>
        <w:ind w:left="283"/>
        <w:jc w:val="both"/>
        <w:rPr>
          <w:rFonts w:ascii="Arial Narrow" w:hAnsi="Arial Narrow" w:cs="Gadugi"/>
          <w:i/>
          <w:iCs/>
          <w:sz w:val="26"/>
          <w:szCs w:val="26"/>
        </w:rPr>
      </w:pPr>
    </w:p>
    <w:p w14:paraId="602F8D29" w14:textId="77777777" w:rsidR="00544906" w:rsidRDefault="00544906" w:rsidP="00544906">
      <w:pPr>
        <w:widowControl w:val="0"/>
        <w:tabs>
          <w:tab w:val="left" w:pos="735"/>
        </w:tabs>
        <w:ind w:left="283"/>
        <w:jc w:val="both"/>
        <w:rPr>
          <w:rFonts w:ascii="Arial Narrow" w:hAnsi="Arial Narrow" w:cs="Gadugi"/>
          <w:i/>
          <w:iCs/>
          <w:sz w:val="26"/>
          <w:szCs w:val="26"/>
        </w:rPr>
      </w:pPr>
    </w:p>
    <w:p w14:paraId="1B4758B4" w14:textId="77777777" w:rsidR="00544906" w:rsidRDefault="00544906" w:rsidP="00544906">
      <w:pPr>
        <w:widowControl w:val="0"/>
        <w:tabs>
          <w:tab w:val="left" w:pos="735"/>
        </w:tabs>
        <w:ind w:left="283"/>
        <w:jc w:val="both"/>
        <w:rPr>
          <w:rFonts w:ascii="Arial Narrow" w:hAnsi="Arial Narrow" w:cs="Gadugi"/>
          <w:i/>
          <w:iCs/>
          <w:sz w:val="26"/>
          <w:szCs w:val="26"/>
        </w:rPr>
      </w:pPr>
    </w:p>
    <w:p w14:paraId="1B22C011" w14:textId="77777777" w:rsidR="00544906" w:rsidRDefault="00544906" w:rsidP="00544906">
      <w:pPr>
        <w:widowControl w:val="0"/>
        <w:tabs>
          <w:tab w:val="left" w:pos="735"/>
        </w:tabs>
        <w:ind w:left="283"/>
        <w:jc w:val="both"/>
        <w:rPr>
          <w:rFonts w:ascii="Arial Narrow" w:hAnsi="Arial Narrow" w:cs="Gadugi"/>
          <w:i/>
          <w:iCs/>
          <w:sz w:val="26"/>
          <w:szCs w:val="26"/>
        </w:rPr>
      </w:pPr>
    </w:p>
    <w:p w14:paraId="1F2F1B61" w14:textId="77777777" w:rsidR="00544906" w:rsidRDefault="00544906" w:rsidP="00544906">
      <w:pPr>
        <w:widowControl w:val="0"/>
        <w:tabs>
          <w:tab w:val="left" w:pos="735"/>
        </w:tabs>
        <w:ind w:left="283"/>
        <w:jc w:val="both"/>
        <w:rPr>
          <w:rFonts w:ascii="Gadugi" w:hAnsi="Gadugi" w:cs="Gadugi"/>
          <w:i/>
          <w:iCs/>
          <w:sz w:val="28"/>
          <w:szCs w:val="28"/>
        </w:rPr>
      </w:pPr>
    </w:p>
    <w:p w14:paraId="6D3A0B7D" w14:textId="77777777" w:rsidR="00544906" w:rsidRDefault="00544906" w:rsidP="00544906">
      <w:pPr>
        <w:widowControl w:val="0"/>
        <w:tabs>
          <w:tab w:val="left" w:pos="735"/>
        </w:tabs>
        <w:ind w:left="283"/>
        <w:jc w:val="both"/>
      </w:pPr>
    </w:p>
    <w:p w14:paraId="7D027AC3" w14:textId="77777777" w:rsidR="006A44A0" w:rsidRPr="00544906" w:rsidRDefault="006A44A0" w:rsidP="00544906">
      <w:bookmarkStart w:id="0" w:name="_GoBack"/>
      <w:bookmarkEnd w:id="0"/>
    </w:p>
    <w:sectPr w:rsidR="006A44A0" w:rsidRPr="00544906">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01D8E" w14:textId="77777777" w:rsidR="00943F35" w:rsidRDefault="00943F35">
      <w:r>
        <w:separator/>
      </w:r>
    </w:p>
  </w:endnote>
  <w:endnote w:type="continuationSeparator" w:id="0">
    <w:p w14:paraId="2A9468C1" w14:textId="77777777" w:rsidR="00943F35" w:rsidRDefault="0094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ascadia Code ExtraLight"/>
    <w:charset w:val="00"/>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69C64" w14:textId="77777777" w:rsidR="00943F35" w:rsidRDefault="00943F35">
      <w:r>
        <w:separator/>
      </w:r>
    </w:p>
  </w:footnote>
  <w:footnote w:type="continuationSeparator" w:id="0">
    <w:p w14:paraId="3A18A6AE" w14:textId="77777777" w:rsidR="00943F35" w:rsidRDefault="0094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53324"/>
    <w:rsid w:val="00184CE3"/>
    <w:rsid w:val="00290BBD"/>
    <w:rsid w:val="002929AE"/>
    <w:rsid w:val="002A1731"/>
    <w:rsid w:val="00315388"/>
    <w:rsid w:val="004870C1"/>
    <w:rsid w:val="004A6CD3"/>
    <w:rsid w:val="00544906"/>
    <w:rsid w:val="006631BE"/>
    <w:rsid w:val="006A44A0"/>
    <w:rsid w:val="006C7FAD"/>
    <w:rsid w:val="007025C7"/>
    <w:rsid w:val="0070790E"/>
    <w:rsid w:val="0081073A"/>
    <w:rsid w:val="008F4FC0"/>
    <w:rsid w:val="00943F35"/>
    <w:rsid w:val="00956F5A"/>
    <w:rsid w:val="00AF0F99"/>
    <w:rsid w:val="00BE0499"/>
    <w:rsid w:val="00CD022A"/>
    <w:rsid w:val="00D471B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6C7FAD"/>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80542">
      <w:bodyDiv w:val="1"/>
      <w:marLeft w:val="0"/>
      <w:marRight w:val="0"/>
      <w:marTop w:val="0"/>
      <w:marBottom w:val="0"/>
      <w:divBdr>
        <w:top w:val="none" w:sz="0" w:space="0" w:color="auto"/>
        <w:left w:val="none" w:sz="0" w:space="0" w:color="auto"/>
        <w:bottom w:val="none" w:sz="0" w:space="0" w:color="auto"/>
        <w:right w:val="none" w:sz="0" w:space="0" w:color="auto"/>
      </w:divBdr>
    </w:div>
    <w:div w:id="14815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2025-02-10T10:22:00Z</dcterms:created>
  <dcterms:modified xsi:type="dcterms:W3CDTF">2025-02-10T10:22:00Z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