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078A" w:rsidRDefault="0035078A">
      <w:pPr>
        <w:rPr>
          <w:sz w:val="32"/>
          <w:szCs w:val="32"/>
          <w:u w:val="single"/>
        </w:rPr>
      </w:pPr>
    </w:p>
    <w:p w:rsidR="0035078A" w:rsidRDefault="00DE0FD1">
      <w:pPr>
        <w:rPr>
          <w:b/>
          <w:bCs/>
          <w:sz w:val="40"/>
          <w:szCs w:val="40"/>
        </w:rPr>
      </w:pPr>
      <w:r>
        <w:rPr>
          <w:rFonts w:ascii="Arial Narrow" w:eastAsia="Tahoma" w:hAnsi="Arial Narrow"/>
          <w:b/>
          <w:bCs/>
          <w:color w:val="000000"/>
          <w:sz w:val="40"/>
          <w:szCs w:val="40"/>
        </w:rPr>
        <w:t xml:space="preserve">La alcaldesa supervisa el inicio de las obras de limpieza y adecentamiento de los 11 solares de los bloques demolidos de </w:t>
      </w:r>
      <w:proofErr w:type="spellStart"/>
      <w:r>
        <w:rPr>
          <w:rFonts w:ascii="Arial Narrow" w:eastAsia="Tahoma" w:hAnsi="Arial Narrow"/>
          <w:b/>
          <w:bCs/>
          <w:color w:val="000000"/>
          <w:sz w:val="40"/>
          <w:szCs w:val="40"/>
        </w:rPr>
        <w:t>Cerrofruto</w:t>
      </w:r>
      <w:proofErr w:type="spellEnd"/>
      <w:r>
        <w:rPr>
          <w:rFonts w:ascii="Arial Narrow" w:eastAsia="Tahoma" w:hAnsi="Arial Narrow"/>
          <w:b/>
          <w:bCs/>
          <w:color w:val="000000"/>
          <w:sz w:val="40"/>
          <w:szCs w:val="40"/>
        </w:rPr>
        <w:t xml:space="preserve"> </w:t>
      </w:r>
    </w:p>
    <w:p w:rsidR="0035078A" w:rsidRDefault="0035078A">
      <w:pPr>
        <w:rPr>
          <w:rFonts w:ascii="Arial Narrow" w:eastAsia="Tahoma" w:hAnsi="Arial Narrow"/>
          <w:color w:val="000000"/>
          <w:sz w:val="26"/>
          <w:szCs w:val="26"/>
        </w:rPr>
      </w:pPr>
    </w:p>
    <w:p w:rsidR="0035078A" w:rsidRDefault="0035078A">
      <w:pPr>
        <w:rPr>
          <w:rFonts w:cs="Gadugi"/>
          <w:color w:val="000000"/>
        </w:rPr>
      </w:pPr>
    </w:p>
    <w:p w:rsidR="0035078A" w:rsidRDefault="008237D1">
      <w:pPr>
        <w:jc w:val="both"/>
      </w:pPr>
      <w:r>
        <w:rPr>
          <w:rFonts w:ascii="Arial Narrow" w:hAnsi="Arial Narrow"/>
          <w:b/>
          <w:color w:val="000000"/>
          <w:sz w:val="26"/>
          <w:szCs w:val="26"/>
        </w:rPr>
        <w:t>26</w:t>
      </w:r>
      <w:r w:rsidR="00DE0FD1">
        <w:rPr>
          <w:rFonts w:ascii="Arial Narrow" w:hAnsi="Arial Narrow"/>
          <w:b/>
          <w:color w:val="000000"/>
          <w:sz w:val="26"/>
          <w:szCs w:val="26"/>
        </w:rPr>
        <w:t xml:space="preserve"> de enero de 2025.</w:t>
      </w:r>
      <w:r w:rsidR="00DE0FD1">
        <w:rPr>
          <w:rFonts w:ascii="Arial Narrow" w:hAnsi="Arial Narrow"/>
          <w:color w:val="000000"/>
          <w:sz w:val="26"/>
          <w:szCs w:val="26"/>
        </w:rPr>
        <w:t xml:space="preserve"> </w:t>
      </w:r>
      <w:r w:rsidR="00DE0FD1">
        <w:rPr>
          <w:rFonts w:ascii="Arial Narrow" w:eastAsia="Tahoma" w:hAnsi="Arial Narrow" w:cs="Gadugi"/>
          <w:color w:val="000000"/>
          <w:sz w:val="26"/>
          <w:szCs w:val="26"/>
        </w:rPr>
        <w:t xml:space="preserve">La alcaldesa de Jerez, María José García-Pelayo, ha supervisado el inicio de los trabajos de limpieza y adecentamiento de los 11 solares de los antiguos edificios de la barriada </w:t>
      </w:r>
      <w:proofErr w:type="spellStart"/>
      <w:r w:rsidR="00DE0FD1">
        <w:rPr>
          <w:rFonts w:ascii="Arial Narrow" w:eastAsia="Tahoma" w:hAnsi="Arial Narrow" w:cs="Gadugi"/>
          <w:color w:val="000000"/>
          <w:sz w:val="26"/>
          <w:szCs w:val="26"/>
        </w:rPr>
        <w:t>Cerrofruto</w:t>
      </w:r>
      <w:proofErr w:type="spellEnd"/>
      <w:r w:rsidR="00DE0FD1">
        <w:rPr>
          <w:rFonts w:ascii="Arial Narrow" w:eastAsia="Tahoma" w:hAnsi="Arial Narrow" w:cs="Gadugi"/>
          <w:color w:val="000000"/>
          <w:sz w:val="26"/>
          <w:szCs w:val="26"/>
        </w:rPr>
        <w:t xml:space="preserve">, una actuación que está llevando a cabo la empresa </w:t>
      </w:r>
      <w:proofErr w:type="spellStart"/>
      <w:r w:rsidR="00DE0FD1">
        <w:rPr>
          <w:rFonts w:ascii="Arial Narrow" w:eastAsia="Tahoma" w:hAnsi="Arial Narrow" w:cs="Gadugi"/>
          <w:color w:val="000000"/>
          <w:sz w:val="26"/>
          <w:szCs w:val="26"/>
        </w:rPr>
        <w:t>Iter</w:t>
      </w:r>
      <w:proofErr w:type="spellEnd"/>
      <w:r w:rsidR="00DE0FD1">
        <w:rPr>
          <w:rFonts w:ascii="Arial Narrow" w:eastAsia="Tahoma" w:hAnsi="Arial Narrow" w:cs="Gadugi"/>
          <w:color w:val="000000"/>
          <w:sz w:val="26"/>
          <w:szCs w:val="26"/>
        </w:rPr>
        <w:t xml:space="preserve"> </w:t>
      </w:r>
      <w:proofErr w:type="spellStart"/>
      <w:r w:rsidR="00DE0FD1">
        <w:rPr>
          <w:rFonts w:ascii="Arial Narrow" w:eastAsia="Tahoma" w:hAnsi="Arial Narrow" w:cs="Gadugi"/>
          <w:color w:val="000000"/>
          <w:sz w:val="26"/>
          <w:szCs w:val="26"/>
        </w:rPr>
        <w:t>Trivium</w:t>
      </w:r>
      <w:proofErr w:type="spellEnd"/>
      <w:r w:rsidR="00DE0FD1">
        <w:rPr>
          <w:rFonts w:ascii="Arial Narrow" w:eastAsia="Tahoma" w:hAnsi="Arial Narrow" w:cs="Gadugi"/>
          <w:color w:val="000000"/>
          <w:sz w:val="26"/>
          <w:szCs w:val="26"/>
        </w:rPr>
        <w:t xml:space="preserve">  por importe de</w:t>
      </w:r>
      <w:r w:rsidR="00DE0FD1">
        <w:rPr>
          <w:rFonts w:ascii="Arial Narrow" w:hAnsi="Arial Narrow" w:cs="Gadugi"/>
          <w:b/>
          <w:color w:val="000000"/>
          <w:sz w:val="26"/>
          <w:szCs w:val="26"/>
        </w:rPr>
        <w:t xml:space="preserve"> </w:t>
      </w:r>
      <w:r w:rsidR="00DE0FD1">
        <w:rPr>
          <w:rFonts w:ascii="Arial Narrow" w:hAnsi="Arial Narrow" w:cs="Gadugi"/>
          <w:color w:val="000000"/>
          <w:sz w:val="26"/>
          <w:szCs w:val="26"/>
        </w:rPr>
        <w:t xml:space="preserve">79.000 euros, IVA incluido, y un plazo de ejecución de dos meses. </w:t>
      </w:r>
      <w:r w:rsidR="00DE0FD1"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  <w:t xml:space="preserve">La obra  contempla labores de mantenimiento mediante limpieza, desbroce y </w:t>
      </w:r>
      <w:proofErr w:type="spellStart"/>
      <w:r w:rsidR="00DE0FD1"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  <w:t>saneos</w:t>
      </w:r>
      <w:proofErr w:type="spellEnd"/>
      <w:r w:rsidR="00DE0FD1"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  <w:t xml:space="preserve"> de solares con el fin de paliar los problemas de salubridad potencial que viene generando el estado de abandono de estos solares. </w:t>
      </w:r>
    </w:p>
    <w:p w:rsidR="0035078A" w:rsidRDefault="0035078A">
      <w:pPr>
        <w:jc w:val="both"/>
        <w:rPr>
          <w:rFonts w:ascii="Arial Narrow" w:hAnsi="Arial Narrow"/>
          <w:sz w:val="26"/>
          <w:szCs w:val="26"/>
        </w:rPr>
      </w:pPr>
    </w:p>
    <w:p w:rsidR="0035078A" w:rsidRDefault="00DE0FD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Gadugi"/>
          <w:color w:val="000000"/>
          <w:sz w:val="26"/>
          <w:szCs w:val="26"/>
        </w:rPr>
        <w:t>En su visita, la alcaldesa ha estado acompañada por los tenientes de alcaldesa de Servicios Públicos y Seguridad, Jaime Espinar e Ignacio Martínez, y las delegadas de Urbanismo y Participación Ciudadana, Belén de la Cuadra y Carmen Pina. También ha asistido la presidenta de la Asociación de Vecinos Padre José María de Lara, Juana Roldán.</w:t>
      </w:r>
    </w:p>
    <w:p w:rsidR="0035078A" w:rsidRDefault="0035078A">
      <w:pPr>
        <w:jc w:val="both"/>
        <w:rPr>
          <w:rFonts w:ascii="Arial Narrow" w:hAnsi="Arial Narrow"/>
          <w:sz w:val="26"/>
          <w:szCs w:val="26"/>
        </w:rPr>
      </w:pPr>
    </w:p>
    <w:p w:rsidR="0035078A" w:rsidRDefault="00DE0FD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Gadugi"/>
          <w:color w:val="000000"/>
          <w:sz w:val="26"/>
          <w:szCs w:val="26"/>
        </w:rPr>
        <w:t xml:space="preserve">Como ha recordado la alcaldesa, estos bloques, que estaban situados entre las calles González de Mendoza, Beato Diego de Cádiz y </w:t>
      </w:r>
      <w:proofErr w:type="spellStart"/>
      <w:r>
        <w:rPr>
          <w:rFonts w:ascii="Arial Narrow" w:eastAsia="Tahoma" w:hAnsi="Arial Narrow" w:cs="Gadugi"/>
          <w:color w:val="000000"/>
          <w:sz w:val="26"/>
          <w:szCs w:val="26"/>
        </w:rPr>
        <w:t>Cerrofruto</w:t>
      </w:r>
      <w:proofErr w:type="spellEnd"/>
      <w:r>
        <w:rPr>
          <w:rFonts w:ascii="Arial Narrow" w:eastAsia="Tahoma" w:hAnsi="Arial Narrow" w:cs="Gadugi"/>
          <w:color w:val="000000"/>
          <w:sz w:val="26"/>
          <w:szCs w:val="26"/>
        </w:rPr>
        <w:t xml:space="preserve">,  fueron demolidos durante su anterior etapa de Gobierno, entre los años 2014 y 2015;  “han pasado diez años y nos hemos encontrado que no se ha hecho ninguna intervención para adecentar los solares resultantes, por lo que hemos dado prioridad a este proyecto que consideramos muy necesario para renovar la imagen de la barriada y acabar con este punto negro en la ciudad". </w:t>
      </w:r>
    </w:p>
    <w:p w:rsidR="0035078A" w:rsidRDefault="0035078A">
      <w:pPr>
        <w:jc w:val="both"/>
        <w:rPr>
          <w:rFonts w:ascii="Arial Narrow" w:eastAsia="Tahoma" w:hAnsi="Arial Narrow" w:cs="Gadugi"/>
          <w:color w:val="000000"/>
          <w:sz w:val="26"/>
          <w:szCs w:val="26"/>
        </w:rPr>
      </w:pPr>
    </w:p>
    <w:p w:rsidR="0035078A" w:rsidRPr="00B27406" w:rsidRDefault="00B27406">
      <w:pPr>
        <w:jc w:val="both"/>
      </w:pPr>
      <w:r>
        <w:rPr>
          <w:rStyle w:val="nfasis1"/>
          <w:rFonts w:ascii="Arial Narrow" w:hAnsi="Arial Narrow" w:cs="Gadugi"/>
          <w:i w:val="0"/>
          <w:sz w:val="26"/>
          <w:szCs w:val="26"/>
        </w:rPr>
        <w:t>"</w:t>
      </w:r>
      <w:r w:rsidR="00DE0FD1">
        <w:rPr>
          <w:rStyle w:val="nfasis1"/>
          <w:rFonts w:ascii="Arial Narrow" w:hAnsi="Arial Narrow" w:cs="Gadugi"/>
          <w:i w:val="0"/>
          <w:sz w:val="26"/>
          <w:szCs w:val="26"/>
        </w:rPr>
        <w:t>Con esta intervención, atendemos una justa reivindicación a los vecinos de la zona sur y a la comunidad educativa de este entorno que</w:t>
      </w:r>
      <w:r w:rsidR="00DE0FD1">
        <w:rPr>
          <w:rFonts w:ascii="Arial Narrow" w:eastAsia="Tahoma" w:hAnsi="Arial Narrow" w:cs="Gadugi"/>
          <w:sz w:val="26"/>
          <w:szCs w:val="26"/>
        </w:rPr>
        <w:t xml:space="preserve"> llevaba años pidiendo que se interviniera en estos solares</w:t>
      </w:r>
      <w:r>
        <w:rPr>
          <w:rFonts w:ascii="Arial Narrow" w:eastAsia="Tahoma" w:hAnsi="Arial Narrow" w:cs="Gadugi"/>
          <w:sz w:val="26"/>
          <w:szCs w:val="26"/>
        </w:rPr>
        <w:t>"</w:t>
      </w:r>
      <w:r w:rsidR="00DE0FD1">
        <w:rPr>
          <w:rFonts w:ascii="Arial Narrow" w:eastAsia="Tahoma" w:hAnsi="Arial Narrow" w:cs="Gadugi"/>
          <w:sz w:val="26"/>
          <w:szCs w:val="26"/>
        </w:rPr>
        <w:t xml:space="preserve">. </w:t>
      </w:r>
      <w:r>
        <w:t xml:space="preserve"> </w:t>
      </w:r>
      <w:r w:rsidR="00DE0FD1">
        <w:rPr>
          <w:rFonts w:ascii="Arial Narrow" w:eastAsia="Tahoma" w:hAnsi="Arial Narrow" w:cs="Gadugi"/>
          <w:sz w:val="26"/>
          <w:szCs w:val="26"/>
        </w:rPr>
        <w:t xml:space="preserve">Así pues, con esta actuación “vamos a dar una solución al estado de deterioro y abandono de estos terrenos,  eliminando toda la vegetación existente, restos de cimentación y escombros procedentes de los edificios demolidos". </w:t>
      </w:r>
    </w:p>
    <w:p w:rsidR="00E771B7" w:rsidRDefault="00E771B7">
      <w:pPr>
        <w:jc w:val="both"/>
        <w:rPr>
          <w:rFonts w:ascii="Arial Narrow" w:eastAsia="Tahoma" w:hAnsi="Arial Narrow" w:cs="Gadugi"/>
          <w:sz w:val="26"/>
          <w:szCs w:val="26"/>
        </w:rPr>
      </w:pPr>
    </w:p>
    <w:p w:rsidR="00E771B7" w:rsidRDefault="00E771B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Gadugi"/>
          <w:sz w:val="26"/>
          <w:szCs w:val="26"/>
        </w:rPr>
        <w:t xml:space="preserve">La alcaldesa ha recordado igualmente que este año se llevarán a cabo trabajos de reasfaltado en distintas zonas de Jerez entre las que se encuentran las calles de </w:t>
      </w:r>
      <w:proofErr w:type="spellStart"/>
      <w:r>
        <w:rPr>
          <w:rFonts w:ascii="Arial Narrow" w:eastAsia="Tahoma" w:hAnsi="Arial Narrow" w:cs="Gadugi"/>
          <w:sz w:val="26"/>
          <w:szCs w:val="26"/>
        </w:rPr>
        <w:t>Cerrofruto</w:t>
      </w:r>
      <w:proofErr w:type="spellEnd"/>
      <w:r>
        <w:rPr>
          <w:rFonts w:ascii="Arial Narrow" w:eastAsia="Tahoma" w:hAnsi="Arial Narrow" w:cs="Gadugi"/>
          <w:sz w:val="26"/>
          <w:szCs w:val="26"/>
        </w:rPr>
        <w:t xml:space="preserve">, barriada donde no se asfalta desde hace más de 10 años. Igualmente se dotará a estos espacios de mobiliario urbano. </w:t>
      </w:r>
    </w:p>
    <w:p w:rsidR="0035078A" w:rsidRDefault="0035078A">
      <w:pPr>
        <w:jc w:val="both"/>
        <w:rPr>
          <w:rFonts w:ascii="Arial Narrow" w:eastAsia="Tahoma" w:hAnsi="Arial Narrow" w:cs="Gadugi"/>
          <w:sz w:val="26"/>
          <w:szCs w:val="26"/>
        </w:rPr>
      </w:pPr>
    </w:p>
    <w:p w:rsidR="0035078A" w:rsidRDefault="00DE0FD1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Descripción del proyecto</w:t>
      </w:r>
    </w:p>
    <w:p w:rsidR="0035078A" w:rsidRDefault="00DE0FD1">
      <w:pPr>
        <w:pStyle w:val="Textbody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lastRenderedPageBreak/>
        <w:t xml:space="preserve">La actuación tiene como objeto dar una solución a las condiciones urbanísticas e higiénico-sanitarias de estos suelos, que abarcan una superficie de aproximadamente 2.750 metros cuadrados. </w:t>
      </w:r>
    </w:p>
    <w:p w:rsidR="0035078A" w:rsidRDefault="00DE0FD1">
      <w:pPr>
        <w:jc w:val="both"/>
        <w:rPr>
          <w:rFonts w:ascii="Arial Narrow" w:hAnsi="Arial Narrow" w:cs="Gadugi"/>
          <w:sz w:val="26"/>
          <w:szCs w:val="26"/>
        </w:rPr>
      </w:pPr>
      <w:bookmarkStart w:id="0" w:name="_GoBack"/>
      <w:bookmarkEnd w:id="0"/>
      <w:r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  <w:t xml:space="preserve">Las obras consisten en la limpieza y saneo de los solares, que presentan una superficie media de unos 250 metros cuadrados, y que, como consecuencia de las citadas demoliciones,  quedaron baldíos y con restos de cimentación que no fueron totalmente eliminados; con el paso del tiempo,  la vegetación autóctona y el vertido de escombros incontrolado están provocando problemas de salubridad a los vecinos de la zona. Además los acerados que existían entre los bloques también se han visto deteriorados enormemente. </w:t>
      </w:r>
    </w:p>
    <w:p w:rsidR="0035078A" w:rsidRDefault="0035078A">
      <w:pPr>
        <w:jc w:val="both"/>
        <w:rPr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</w:pPr>
    </w:p>
    <w:p w:rsidR="0035078A" w:rsidRDefault="00DE0FD1">
      <w:pPr>
        <w:jc w:val="both"/>
        <w:rPr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</w:pPr>
      <w:r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  <w:t>Además de la limpieza y desbroce de los solares, se prevé  la eliminación de los restos de cimentación y escombros existentes, así como la aplicación de  una pequeña capa solera de hormigón de protección en tanto se desarrolla el planeamiento previsto,   que garantizará que los recursos necesarios del futuro</w:t>
      </w:r>
      <w:r>
        <w:rPr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  <w:t xml:space="preserve"> </w:t>
      </w:r>
      <w:r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  <w:t>mantenimiento sean mínimos.  Asimismo, se contempla el arreglo de los acerados colindantes mediante el relleno de los huecos y fisuras existentes.</w:t>
      </w:r>
    </w:p>
    <w:p w:rsidR="0035078A" w:rsidRDefault="0035078A">
      <w:pPr>
        <w:jc w:val="both"/>
        <w:rPr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</w:pPr>
    </w:p>
    <w:p w:rsidR="0035078A" w:rsidRDefault="00DE0FD1">
      <w:pPr>
        <w:jc w:val="both"/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</w:pPr>
      <w:r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  <w:t>La actuación contenida en el proyecto se financia con cargo a los recursos obtenidos de la gestión del patrimonio público de suelo.</w:t>
      </w:r>
    </w:p>
    <w:p w:rsidR="00DE0FD1" w:rsidRDefault="00DE0FD1">
      <w:pPr>
        <w:jc w:val="both"/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</w:pPr>
    </w:p>
    <w:p w:rsidR="00DE0FD1" w:rsidRDefault="00DE0FD1">
      <w:pPr>
        <w:jc w:val="both"/>
        <w:rPr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</w:pPr>
      <w:r>
        <w:rPr>
          <w:rStyle w:val="Fuentedeprrafopredeter18"/>
          <w:rFonts w:ascii="Arial Narrow" w:eastAsia="Arial" w:hAnsi="Arial Narrow" w:cs="Gadugi"/>
          <w:color w:val="000000"/>
          <w:kern w:val="0"/>
          <w:sz w:val="26"/>
          <w:szCs w:val="26"/>
          <w:lang w:eastAsia="es-ES_tradnl"/>
        </w:rPr>
        <w:t>(Se adjuntan fotografías)</w:t>
      </w:r>
    </w:p>
    <w:sectPr w:rsidR="00DE0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D3" w:rsidRDefault="00DE0FD1">
      <w:r>
        <w:separator/>
      </w:r>
    </w:p>
  </w:endnote>
  <w:endnote w:type="continuationSeparator" w:id="0">
    <w:p w:rsidR="001D5DD3" w:rsidRDefault="00DE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8A" w:rsidRDefault="003507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8A" w:rsidRDefault="00DE0FD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7" r="1307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8A" w:rsidRDefault="00DE0FD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7" r="1307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D3" w:rsidRDefault="00DE0FD1">
      <w:r>
        <w:separator/>
      </w:r>
    </w:p>
  </w:footnote>
  <w:footnote w:type="continuationSeparator" w:id="0">
    <w:p w:rsidR="001D5DD3" w:rsidRDefault="00DE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8A" w:rsidRDefault="003507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8A" w:rsidRDefault="00DE0FD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8A" w:rsidRDefault="00DE0FD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A93"/>
    <w:multiLevelType w:val="multilevel"/>
    <w:tmpl w:val="6F1ACE7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3A1DD7"/>
    <w:multiLevelType w:val="multilevel"/>
    <w:tmpl w:val="E4180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8A"/>
    <w:rsid w:val="001D5DD3"/>
    <w:rsid w:val="0035078A"/>
    <w:rsid w:val="008237D1"/>
    <w:rsid w:val="00B27406"/>
    <w:rsid w:val="00DE0FD1"/>
    <w:rsid w:val="00E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69A1B-8F4E-416E-B262-D0E4A0AD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DefaultParagraphFont1">
    <w:name w:val="Default Paragraph Font1"/>
    <w:qFormat/>
  </w:style>
  <w:style w:type="character" w:customStyle="1" w:styleId="Fuentedeprrafopredeter18">
    <w:name w:val="Fuente de párrafo predeter.18"/>
    <w:qFormat/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fasis1">
    <w:name w:val="Énfasis1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1"/>
    <w:qFormat/>
    <w:pPr>
      <w:spacing w:after="140" w:line="288" w:lineRule="auto"/>
    </w:pPr>
    <w:rPr>
      <w:rFonts w:eastAsia="SimSun"/>
      <w:kern w:val="2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lead">
    <w:name w:val="lead"/>
    <w:basedOn w:val="Normal"/>
    <w:qFormat/>
    <w:pPr>
      <w:suppressAutoHyphens w:val="0"/>
      <w:spacing w:before="280" w:after="280"/>
    </w:pPr>
    <w:rPr>
      <w:lang w:eastAsia="es-ES"/>
    </w:rPr>
  </w:style>
  <w:style w:type="paragraph" w:customStyle="1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itle1">
    <w:name w:val="Title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tandard1">
    <w:name w:val="Standard1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Normal1">
    <w:name w:val="Normal1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Encabezado20">
    <w:name w:val="Encabezado 2"/>
    <w:basedOn w:val="Normal"/>
    <w:next w:val="Normal"/>
    <w:qFormat/>
    <w:pPr>
      <w:keepNext/>
      <w:spacing w:before="240" w:after="6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rrafodelista">
    <w:name w:val="List Paragraph"/>
    <w:basedOn w:val="Normal"/>
    <w:qFormat/>
    <w:pPr>
      <w:ind w:left="100" w:right="120" w:firstLine="425"/>
      <w:jc w:val="both"/>
    </w:pPr>
    <w:rPr>
      <w:rFonts w:ascii="Georgia" w:eastAsia="Georgia" w:hAnsi="Georgia" w:cs="Georgia"/>
      <w:lang w:eastAsia="en-U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numbering" w:customStyle="1" w:styleId="Ningunalista">
    <w:name w:val="Ninguna lista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558</Words>
  <Characters>3069</Characters>
  <Application>Microsoft Office Word</Application>
  <DocSecurity>0</DocSecurity>
  <Lines>25</Lines>
  <Paragraphs>7</Paragraphs>
  <ScaleCrop>false</ScaleCrop>
  <Company>HP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48</cp:revision>
  <cp:lastPrinted>2024-12-05T09:06:00Z</cp:lastPrinted>
  <dcterms:created xsi:type="dcterms:W3CDTF">2024-06-10T06:07:00Z</dcterms:created>
  <dcterms:modified xsi:type="dcterms:W3CDTF">2025-01-26T11:36:00Z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