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092D" w:rsidRDefault="006F2115">
      <w:pPr>
        <w:ind w:left="283"/>
      </w:pPr>
      <w:r>
        <w:rPr>
          <w:rFonts w:ascii="Arial Narrow" w:eastAsia="Tahoma" w:hAnsi="Arial Narrow"/>
          <w:b/>
          <w:color w:val="000000"/>
          <w:sz w:val="40"/>
          <w:szCs w:val="26"/>
        </w:rPr>
        <w:t>Igualdad y Diversidad consolida actividades novedosas en un año con gran respuesta ciudadana a una programación comprometida con la sensibilización y la prevención</w:t>
      </w:r>
    </w:p>
    <w:p w:rsidR="00BB092D" w:rsidRDefault="00BB092D">
      <w:pPr>
        <w:ind w:left="283"/>
        <w:rPr>
          <w:sz w:val="36"/>
          <w:szCs w:val="36"/>
        </w:rPr>
      </w:pPr>
    </w:p>
    <w:p w:rsidR="00BB092D" w:rsidRDefault="006F2115">
      <w:pPr>
        <w:ind w:left="283"/>
        <w:jc w:val="both"/>
      </w:pPr>
      <w:r>
        <w:rPr>
          <w:rFonts w:ascii="Arial Narrow" w:hAnsi="Arial Narrow"/>
          <w:b/>
          <w:color w:val="000000"/>
          <w:sz w:val="26"/>
          <w:szCs w:val="26"/>
        </w:rPr>
        <w:t>26 de enero de 2025</w:t>
      </w:r>
      <w:r>
        <w:rPr>
          <w:rFonts w:ascii="Arial Narrow" w:hAnsi="Arial Narrow"/>
          <w:b/>
          <w:color w:val="000000"/>
          <w:sz w:val="26"/>
          <w:szCs w:val="26"/>
        </w:rPr>
        <w:t>.</w:t>
      </w:r>
      <w:r>
        <w:rPr>
          <w:rFonts w:ascii="Arial Narrow" w:hAnsi="Arial Narrow"/>
          <w:color w:val="000000"/>
          <w:sz w:val="26"/>
          <w:szCs w:val="26"/>
        </w:rPr>
        <w:t xml:space="preserve"> La Delegación de Igualdad y Diversidad ha consolidado en el año 2024 actividades novedosas, que se han sumado a una programación con una gran respuesta ciudadana, en un ejercicio en el que se han seguido generando alianzas a nivel institucional y también </w:t>
      </w:r>
      <w:r>
        <w:rPr>
          <w:rFonts w:ascii="Arial Narrow" w:hAnsi="Arial Narrow"/>
          <w:color w:val="000000"/>
          <w:sz w:val="26"/>
          <w:szCs w:val="26"/>
        </w:rPr>
        <w:t>con el tejido social de la ciudad, para avanzar en el compromiso de la sensibilización y la prevención contra la violencia de género. El año 2025 comienza con la elaboración de la programación conmemorativa del 8 de marzo, que se encuentra ya en proceso de</w:t>
      </w:r>
      <w:r>
        <w:rPr>
          <w:rFonts w:ascii="Arial Narrow" w:hAnsi="Arial Narrow"/>
          <w:color w:val="000000"/>
          <w:sz w:val="26"/>
          <w:szCs w:val="26"/>
        </w:rPr>
        <w:t xml:space="preserve"> diseño, junto a la elaboración de documentos tan importantes como son el II Plan Municipal de Diversidad y Convivencia y el Plan de Igualdad de Ciudadanía.</w:t>
      </w:r>
    </w:p>
    <w:p w:rsidR="00BB092D" w:rsidRDefault="00BB092D">
      <w:pPr>
        <w:ind w:left="283"/>
        <w:jc w:val="both"/>
        <w:rPr>
          <w:rFonts w:ascii="Arial Narrow" w:hAnsi="Arial Narrow"/>
          <w:sz w:val="26"/>
          <w:szCs w:val="26"/>
        </w:rPr>
      </w:pPr>
    </w:p>
    <w:p w:rsidR="00BB092D" w:rsidRDefault="006F2115">
      <w:pPr>
        <w:ind w:left="283"/>
        <w:jc w:val="both"/>
      </w:pPr>
      <w:r>
        <w:rPr>
          <w:rFonts w:ascii="Arial Narrow" w:hAnsi="Arial Narrow"/>
          <w:color w:val="000000"/>
          <w:sz w:val="26"/>
          <w:szCs w:val="26"/>
        </w:rPr>
        <w:t xml:space="preserve">El pasado año, esta Delegación apostaba por un objetivo claro de visibilizar la aportación de las </w:t>
      </w:r>
      <w:r>
        <w:rPr>
          <w:rFonts w:ascii="Arial Narrow" w:hAnsi="Arial Narrow"/>
          <w:color w:val="000000"/>
          <w:sz w:val="26"/>
          <w:szCs w:val="26"/>
        </w:rPr>
        <w:t>mujeres en las artes y la cultura, reforzando la apuesta de la candidatura Jerez 2031,</w:t>
      </w:r>
      <w:r>
        <w:rPr>
          <w:rFonts w:ascii="Arial Narrow" w:hAnsi="Arial Narrow"/>
          <w:color w:val="000000"/>
          <w:sz w:val="26"/>
          <w:szCs w:val="26"/>
        </w:rPr>
        <w:t xml:space="preserve"> Capital Europea de la Cultura. El 2024 ha sido un año de recuerdo a La </w:t>
      </w:r>
      <w:proofErr w:type="spellStart"/>
      <w:r>
        <w:rPr>
          <w:rFonts w:ascii="Arial Narrow" w:hAnsi="Arial Narrow"/>
          <w:color w:val="000000"/>
          <w:sz w:val="26"/>
          <w:szCs w:val="26"/>
        </w:rPr>
        <w:t>Paquera</w:t>
      </w:r>
      <w:proofErr w:type="spellEnd"/>
      <w:r>
        <w:rPr>
          <w:rFonts w:ascii="Arial Narrow" w:hAnsi="Arial Narrow"/>
          <w:color w:val="000000"/>
          <w:sz w:val="26"/>
          <w:szCs w:val="26"/>
        </w:rPr>
        <w:t xml:space="preserve"> en el XX aniversario de su fallecimiento, en una anualidad en la que se ha impulsado un pro</w:t>
      </w:r>
      <w:r>
        <w:rPr>
          <w:rFonts w:ascii="Arial Narrow" w:hAnsi="Arial Narrow"/>
          <w:color w:val="000000"/>
          <w:sz w:val="26"/>
          <w:szCs w:val="26"/>
        </w:rPr>
        <w:t xml:space="preserve">grama de formación a las asociaciones de mujeres con una treintena talleres, y se ha alcanzado el 25º aniversario del programa Hombres por la Igualdad, que ha estrenado Club de Lectura y ha continuado desarrollado una importante programación para implicar </w:t>
      </w:r>
      <w:r>
        <w:rPr>
          <w:rFonts w:ascii="Arial Narrow" w:hAnsi="Arial Narrow"/>
          <w:color w:val="000000"/>
          <w:sz w:val="26"/>
          <w:szCs w:val="26"/>
        </w:rPr>
        <w:t>a los hombres en la construcción de una sociedad igualitaria.</w:t>
      </w:r>
    </w:p>
    <w:p w:rsidR="00BB092D" w:rsidRDefault="00BB092D">
      <w:pPr>
        <w:ind w:left="283"/>
        <w:jc w:val="both"/>
        <w:rPr>
          <w:rFonts w:ascii="Arial Narrow" w:hAnsi="Arial Narrow"/>
          <w:sz w:val="26"/>
          <w:szCs w:val="26"/>
        </w:rPr>
      </w:pPr>
    </w:p>
    <w:p w:rsidR="00BB092D" w:rsidRDefault="006F2115">
      <w:pPr>
        <w:pStyle w:val="Encabezamiento"/>
        <w:ind w:left="283"/>
        <w:jc w:val="both"/>
      </w:pPr>
      <w:r>
        <w:rPr>
          <w:rFonts w:ascii="Arial Narrow" w:eastAsia="Tahoma" w:hAnsi="Arial Narrow"/>
          <w:color w:val="000000"/>
          <w:kern w:val="0"/>
          <w:sz w:val="26"/>
          <w:szCs w:val="26"/>
          <w:lang w:eastAsia="en-US"/>
        </w:rPr>
        <w:t xml:space="preserve">Los programas educativos ofertados por la Delegación de Igualdad en el curso 2023/2024 han sido un total de 19. La participación ha sido de </w:t>
      </w:r>
      <w:r>
        <w:rPr>
          <w:rFonts w:ascii="Arial Narrow" w:eastAsia="Tahoma" w:hAnsi="Arial Narrow" w:cs="Arial"/>
          <w:color w:val="000000"/>
          <w:kern w:val="0"/>
          <w:sz w:val="26"/>
          <w:szCs w:val="26"/>
          <w:lang w:eastAsia="en-US"/>
        </w:rPr>
        <w:t xml:space="preserve">12.791 escolares,  </w:t>
      </w:r>
      <w:r>
        <w:rPr>
          <w:rFonts w:ascii="Arial Narrow" w:hAnsi="Arial Narrow" w:cs="Arial"/>
          <w:color w:val="000000"/>
          <w:sz w:val="26"/>
          <w:szCs w:val="26"/>
        </w:rPr>
        <w:t xml:space="preserve">6.496 alumnas y 6.195 alumnos, </w:t>
      </w:r>
      <w:r>
        <w:rPr>
          <w:rFonts w:ascii="Arial Narrow" w:hAnsi="Arial Narrow" w:cstheme="minorHAnsi"/>
          <w:color w:val="000000"/>
          <w:sz w:val="26"/>
          <w:szCs w:val="26"/>
        </w:rPr>
        <w:t xml:space="preserve">de </w:t>
      </w:r>
      <w:r>
        <w:rPr>
          <w:rFonts w:ascii="Arial Narrow" w:eastAsia="Tahoma" w:hAnsi="Arial Narrow" w:cstheme="minorHAnsi"/>
          <w:color w:val="000000"/>
          <w:kern w:val="0"/>
          <w:sz w:val="26"/>
          <w:szCs w:val="26"/>
          <w:lang w:eastAsia="en-US"/>
        </w:rPr>
        <w:t>60 c</w:t>
      </w:r>
      <w:r>
        <w:rPr>
          <w:rFonts w:ascii="Arial Narrow" w:eastAsia="Tahoma" w:hAnsi="Arial Narrow" w:cs="Arial"/>
          <w:color w:val="000000"/>
          <w:kern w:val="0"/>
          <w:sz w:val="26"/>
          <w:szCs w:val="26"/>
          <w:lang w:eastAsia="en-US"/>
        </w:rPr>
        <w:t>entros educativos.</w:t>
      </w:r>
    </w:p>
    <w:p w:rsidR="00BB092D" w:rsidRDefault="00BB092D">
      <w:pPr>
        <w:ind w:left="283"/>
        <w:jc w:val="both"/>
        <w:rPr>
          <w:sz w:val="26"/>
          <w:szCs w:val="26"/>
        </w:rPr>
      </w:pPr>
    </w:p>
    <w:p w:rsidR="00BB092D" w:rsidRDefault="006F2115">
      <w:pPr>
        <w:pStyle w:val="Encabezamiento"/>
        <w:ind w:left="283"/>
        <w:jc w:val="both"/>
      </w:pPr>
      <w:r>
        <w:rPr>
          <w:rFonts w:ascii="Arial Narrow" w:eastAsia="Tahoma" w:hAnsi="Arial Narrow"/>
          <w:color w:val="000000"/>
          <w:kern w:val="0"/>
          <w:sz w:val="26"/>
          <w:szCs w:val="26"/>
          <w:lang w:eastAsia="en-US"/>
        </w:rPr>
        <w:t xml:space="preserve">La Unidad de Prevención, Sensibilización y Formación ha impulsado iniciativas novedosas junto a actividades tan consolidadas como la programación del 25 de noviembre, desde la coordinación con el Instituto Andaluz de las Mujeres, y </w:t>
      </w:r>
      <w:r>
        <w:rPr>
          <w:rFonts w:ascii="Arial Narrow" w:eastAsia="Tahoma" w:hAnsi="Arial Narrow"/>
          <w:color w:val="000000"/>
          <w:kern w:val="0"/>
          <w:sz w:val="26"/>
          <w:szCs w:val="26"/>
          <w:lang w:eastAsia="en-US"/>
        </w:rPr>
        <w:t xml:space="preserve">con el respaldo de los Fondos del Pacto de Estado contra la Violencia de Género. </w:t>
      </w:r>
    </w:p>
    <w:p w:rsidR="00BB092D" w:rsidRDefault="00BB092D">
      <w:pPr>
        <w:pStyle w:val="Encabezamiento"/>
        <w:ind w:left="283"/>
        <w:jc w:val="both"/>
        <w:rPr>
          <w:rFonts w:ascii="Arial Narrow" w:eastAsia="Tahoma" w:hAnsi="Arial Narrow"/>
          <w:color w:val="000000"/>
          <w:kern w:val="0"/>
          <w:lang w:eastAsia="en-US"/>
        </w:rPr>
      </w:pPr>
    </w:p>
    <w:p w:rsidR="00BB092D" w:rsidRDefault="006F2115">
      <w:pPr>
        <w:pStyle w:val="Encabezamiento"/>
        <w:ind w:left="283"/>
        <w:jc w:val="both"/>
      </w:pPr>
      <w:r>
        <w:rPr>
          <w:rFonts w:ascii="Arial Narrow" w:eastAsia="Tahoma" w:hAnsi="Arial Narrow"/>
          <w:color w:val="000000"/>
          <w:kern w:val="0"/>
          <w:sz w:val="26"/>
          <w:szCs w:val="26"/>
          <w:lang w:eastAsia="en-US"/>
        </w:rPr>
        <w:t>La campaña de Sensibilización ‘Jerez por un ocio seguro’ ha contado de nuevo el Punto Violeta de la Feria del Caballo, que ha alcanzado a 2.332 mujeres y 549 hombres. Junto al stand físico, se ha desarrollado una campaña informativa a todas las casetas, un</w:t>
      </w:r>
      <w:r>
        <w:rPr>
          <w:rFonts w:ascii="Arial Narrow" w:eastAsia="Tahoma" w:hAnsi="Arial Narrow"/>
          <w:color w:val="000000"/>
          <w:kern w:val="0"/>
          <w:sz w:val="26"/>
          <w:szCs w:val="26"/>
          <w:lang w:eastAsia="en-US"/>
        </w:rPr>
        <w:t xml:space="preserve">a labor de sensibilización en redes sociales, el servicio de acompañamiento a pie, y la colaboración con el servicio de Autobuses Urbanos  y Tele Taxi. </w:t>
      </w:r>
    </w:p>
    <w:p w:rsidR="00BB092D" w:rsidRDefault="006F2115">
      <w:pPr>
        <w:pStyle w:val="Encabezamiento"/>
        <w:ind w:left="283"/>
        <w:jc w:val="both"/>
      </w:pPr>
      <w:r>
        <w:rPr>
          <w:rFonts w:ascii="Arial Narrow" w:eastAsia="Tahoma" w:hAnsi="Arial Narrow"/>
          <w:color w:val="000000"/>
          <w:kern w:val="0"/>
          <w:sz w:val="26"/>
          <w:szCs w:val="26"/>
          <w:lang w:eastAsia="en-US"/>
        </w:rPr>
        <w:lastRenderedPageBreak/>
        <w:t>En 2024 se ha sumado a esta campaña ‘Jerez por un ocio seguro’ un</w:t>
      </w:r>
      <w:r>
        <w:rPr>
          <w:rFonts w:ascii="Arial Narrow" w:eastAsia="Tahoma" w:hAnsi="Arial Narrow"/>
          <w:b/>
          <w:bCs/>
          <w:color w:val="000000"/>
          <w:kern w:val="0"/>
          <w:sz w:val="26"/>
          <w:szCs w:val="26"/>
          <w:lang w:eastAsia="en-US"/>
        </w:rPr>
        <w:t xml:space="preserve"> </w:t>
      </w:r>
      <w:r>
        <w:rPr>
          <w:rFonts w:ascii="Arial Narrow" w:eastAsia="Tahoma" w:hAnsi="Arial Narrow"/>
          <w:color w:val="000000"/>
          <w:kern w:val="0"/>
          <w:sz w:val="26"/>
          <w:szCs w:val="26"/>
          <w:lang w:eastAsia="en-US"/>
        </w:rPr>
        <w:t>Punto Violeta para el periodo de zamb</w:t>
      </w:r>
      <w:r>
        <w:rPr>
          <w:rFonts w:ascii="Arial Narrow" w:eastAsia="Tahoma" w:hAnsi="Arial Narrow"/>
          <w:color w:val="000000"/>
          <w:kern w:val="0"/>
          <w:sz w:val="26"/>
          <w:szCs w:val="26"/>
          <w:lang w:eastAsia="en-US"/>
        </w:rPr>
        <w:t>ombas, con 1.008 personas atendidas, ofreciendo un espacio donde se ha desarrollado un diálogo muy interesante, con mujeres que han compartido sus experiencias tanto personales como profesionales, y con hombres que se han interesado por el trabajo que realiza este servicio, y han reflex</w:t>
      </w:r>
      <w:r>
        <w:rPr>
          <w:rFonts w:ascii="Arial Narrow" w:eastAsia="Tahoma" w:hAnsi="Arial Narrow"/>
          <w:color w:val="000000"/>
          <w:kern w:val="0"/>
          <w:sz w:val="26"/>
          <w:szCs w:val="26"/>
          <w:lang w:eastAsia="en-US"/>
        </w:rPr>
        <w:t>ionado sobre la necesaria implicación de todos en una sociedad que requiere de una respuesta contun</w:t>
      </w:r>
      <w:r>
        <w:rPr>
          <w:rFonts w:ascii="Arial Narrow" w:eastAsia="Tahoma" w:hAnsi="Arial Narrow"/>
          <w:color w:val="000000"/>
          <w:kern w:val="0"/>
          <w:sz w:val="26"/>
          <w:szCs w:val="26"/>
          <w:lang w:eastAsia="en-US"/>
        </w:rPr>
        <w:t>dente contra todas las formas de violencia contra las mujeres. En esta misma línea, el Ayuntamiento colaboraba con el IAM en la</w:t>
      </w:r>
      <w:r>
        <w:rPr>
          <w:rFonts w:ascii="Arial Narrow" w:eastAsia="Tahoma" w:hAnsi="Arial Narrow"/>
          <w:color w:val="000000"/>
          <w:kern w:val="0"/>
          <w:sz w:val="26"/>
          <w:szCs w:val="26"/>
          <w:lang w:eastAsia="en-US"/>
        </w:rPr>
        <w:t xml:space="preserve"> instalación de un stand informativo con motivo de la salida de la Vuelta Ciclista de Jerez</w:t>
      </w:r>
      <w:r>
        <w:rPr>
          <w:rFonts w:ascii="Arial Narrow" w:eastAsia="Tahoma" w:hAnsi="Arial Narrow"/>
          <w:color w:val="000000"/>
          <w:kern w:val="0"/>
          <w:sz w:val="26"/>
          <w:szCs w:val="26"/>
          <w:lang w:eastAsia="en-US"/>
        </w:rPr>
        <w:t xml:space="preserve"> y también en la Feria de La Barca.</w:t>
      </w:r>
    </w:p>
    <w:p w:rsidR="00BB092D" w:rsidRDefault="00BB092D">
      <w:pPr>
        <w:pStyle w:val="Encabezamiento"/>
        <w:ind w:left="283"/>
        <w:jc w:val="both"/>
        <w:rPr>
          <w:rFonts w:eastAsia="Tahoma"/>
          <w:color w:val="000000"/>
          <w:kern w:val="0"/>
          <w:lang w:eastAsia="en-US"/>
        </w:rPr>
      </w:pPr>
    </w:p>
    <w:p w:rsidR="00BB092D" w:rsidRDefault="006F2115">
      <w:pPr>
        <w:pStyle w:val="Encabezamiento"/>
        <w:ind w:left="283"/>
        <w:jc w:val="both"/>
      </w:pPr>
      <w:r>
        <w:rPr>
          <w:rFonts w:ascii="Arial Narrow" w:eastAsia="Tahoma" w:hAnsi="Arial Narrow"/>
          <w:color w:val="000000"/>
          <w:kern w:val="0"/>
          <w:sz w:val="26"/>
          <w:szCs w:val="26"/>
          <w:lang w:eastAsia="en-US"/>
        </w:rPr>
        <w:t>El ciclo de actividades conmemorativo del 25 de noviembre se ha dedicado este año al lema ‘Que la vergüenza cambie de bando’, c</w:t>
      </w:r>
      <w:r>
        <w:rPr>
          <w:rFonts w:ascii="Arial Narrow" w:eastAsia="Tahoma" w:hAnsi="Arial Narrow"/>
          <w:color w:val="000000"/>
          <w:kern w:val="0"/>
          <w:sz w:val="26"/>
          <w:szCs w:val="26"/>
          <w:lang w:eastAsia="en-US"/>
        </w:rPr>
        <w:t xml:space="preserve">omo muestra de apoyo a </w:t>
      </w:r>
      <w:proofErr w:type="spellStart"/>
      <w:r>
        <w:rPr>
          <w:rFonts w:ascii="Arial Narrow" w:eastAsia="Tahoma" w:hAnsi="Arial Narrow"/>
          <w:color w:val="000000"/>
          <w:kern w:val="0"/>
          <w:sz w:val="26"/>
          <w:szCs w:val="26"/>
          <w:lang w:eastAsia="en-US"/>
        </w:rPr>
        <w:t>Gisele</w:t>
      </w:r>
      <w:proofErr w:type="spellEnd"/>
      <w:r>
        <w:rPr>
          <w:rFonts w:ascii="Arial Narrow" w:eastAsia="Tahoma" w:hAnsi="Arial Narrow"/>
          <w:color w:val="000000"/>
          <w:kern w:val="0"/>
          <w:sz w:val="26"/>
          <w:szCs w:val="26"/>
          <w:lang w:eastAsia="en-US"/>
        </w:rPr>
        <w:t xml:space="preserve"> </w:t>
      </w:r>
      <w:proofErr w:type="spellStart"/>
      <w:r>
        <w:rPr>
          <w:rFonts w:ascii="Arial Narrow" w:eastAsia="Tahoma" w:hAnsi="Arial Narrow"/>
          <w:color w:val="000000"/>
          <w:kern w:val="0"/>
          <w:sz w:val="26"/>
          <w:szCs w:val="26"/>
          <w:lang w:eastAsia="en-US"/>
        </w:rPr>
        <w:t>Pelicot</w:t>
      </w:r>
      <w:proofErr w:type="spellEnd"/>
      <w:r>
        <w:rPr>
          <w:rFonts w:ascii="Arial Narrow" w:eastAsia="Tahoma" w:hAnsi="Arial Narrow"/>
          <w:color w:val="000000"/>
          <w:kern w:val="0"/>
          <w:sz w:val="26"/>
          <w:szCs w:val="26"/>
          <w:lang w:eastAsia="en-US"/>
        </w:rPr>
        <w:t xml:space="preserve"> y de denuncia y rechazo a la violencia machista, y en particular, a la violencia sexual, elegido por el Consejo Local de las Mujeres. Este año, destacar la colaboración con la UCA y con la Federación Sol Rural, en una </w:t>
      </w:r>
      <w:r>
        <w:rPr>
          <w:rFonts w:ascii="Arial Narrow" w:eastAsia="Tahoma" w:hAnsi="Arial Narrow"/>
          <w:color w:val="000000"/>
          <w:kern w:val="0"/>
          <w:sz w:val="26"/>
          <w:szCs w:val="26"/>
          <w:lang w:eastAsia="en-US"/>
        </w:rPr>
        <w:t>programación de ponencias muy importante. La manifestación se desarrolló de riguroso luto, culminando con la lectura del Manifiesto y de un listado de nombres de agresores, para hacer realidad ese deseo de que la vergüenza cambie de bando. Este ciclo de ac</w:t>
      </w:r>
      <w:r>
        <w:rPr>
          <w:rFonts w:ascii="Arial Narrow" w:eastAsia="Tahoma" w:hAnsi="Arial Narrow"/>
          <w:color w:val="000000"/>
          <w:kern w:val="0"/>
          <w:sz w:val="26"/>
          <w:szCs w:val="26"/>
          <w:lang w:eastAsia="en-US"/>
        </w:rPr>
        <w:t>tividades ha contado con la participación de 2191 personas, 1.518 mujeres y 673 hombres.</w:t>
      </w:r>
    </w:p>
    <w:p w:rsidR="00BB092D" w:rsidRDefault="00BB092D">
      <w:pPr>
        <w:pStyle w:val="Encabezamiento"/>
        <w:ind w:left="283"/>
        <w:jc w:val="both"/>
      </w:pPr>
    </w:p>
    <w:p w:rsidR="00BB092D" w:rsidRDefault="006F2115">
      <w:pPr>
        <w:ind w:left="283"/>
        <w:jc w:val="both"/>
      </w:pPr>
      <w:r>
        <w:rPr>
          <w:rFonts w:ascii="Arial Narrow" w:eastAsia="Tahoma" w:hAnsi="Arial Narrow" w:cs="Arial Narrow"/>
          <w:color w:val="000000"/>
          <w:kern w:val="0"/>
          <w:sz w:val="26"/>
          <w:szCs w:val="26"/>
          <w:lang w:eastAsia="en-US"/>
        </w:rPr>
        <w:t>Señalar también el trabajo desarrollado en este año de la mano con el Foro Social contra la Trata de Mujeres y Niñas</w:t>
      </w:r>
      <w:r>
        <w:rPr>
          <w:rFonts w:ascii="Arial Narrow" w:eastAsia="Tahoma" w:hAnsi="Arial Narrow" w:cs="Arial Narrow"/>
          <w:color w:val="000000"/>
          <w:kern w:val="0"/>
          <w:sz w:val="26"/>
          <w:szCs w:val="26"/>
          <w:lang w:eastAsia="en-US"/>
        </w:rPr>
        <w:t xml:space="preserve"> y la adhesión de Jerez a la Red de Municipios li</w:t>
      </w:r>
      <w:r>
        <w:rPr>
          <w:rFonts w:ascii="Arial Narrow" w:eastAsia="Tahoma" w:hAnsi="Arial Narrow" w:cs="Arial Narrow"/>
          <w:color w:val="000000"/>
          <w:kern w:val="0"/>
          <w:sz w:val="26"/>
          <w:szCs w:val="26"/>
          <w:lang w:eastAsia="en-US"/>
        </w:rPr>
        <w:t>bres de prostitución y trata, en el Pleno de julio. Desde la Delegación de Igualdad y Dive</w:t>
      </w:r>
      <w:r>
        <w:rPr>
          <w:rFonts w:ascii="Arial Narrow" w:eastAsia="Tahoma" w:hAnsi="Arial Narrow" w:cs="Arial Narrow"/>
          <w:color w:val="000000"/>
          <w:kern w:val="0"/>
          <w:sz w:val="26"/>
          <w:szCs w:val="26"/>
          <w:lang w:eastAsia="en-US"/>
        </w:rPr>
        <w:t xml:space="preserve">rsidad se trabaja ya en la elaboración de un diagnóstico </w:t>
      </w:r>
      <w:r>
        <w:rPr>
          <w:rStyle w:val="Textoennegrita"/>
          <w:rFonts w:ascii="Arial Narrow" w:eastAsia="Tahoma" w:hAnsi="Arial Narrow" w:cs="Arial Narrow"/>
          <w:b w:val="0"/>
          <w:color w:val="000000"/>
          <w:kern w:val="0"/>
          <w:sz w:val="26"/>
          <w:szCs w:val="26"/>
          <w:lang w:eastAsia="en-US"/>
        </w:rPr>
        <w:t>que permita contar con una visión clara de conjunto y que incluya todas las variables que afectan a estas muj</w:t>
      </w:r>
      <w:r>
        <w:rPr>
          <w:rStyle w:val="Textoennegrita"/>
          <w:rFonts w:ascii="Arial Narrow" w:eastAsia="Tahoma" w:hAnsi="Arial Narrow" w:cs="Arial Narrow"/>
          <w:b w:val="0"/>
          <w:color w:val="000000"/>
          <w:kern w:val="0"/>
          <w:sz w:val="26"/>
          <w:szCs w:val="26"/>
          <w:lang w:eastAsia="en-US"/>
        </w:rPr>
        <w:t>eres, desde el convencimiento de que la ausencia de una Ley Estatal dificulta cualquier acción al respecto; y que servirá de punto de partida para cualquier otra actuación.</w:t>
      </w:r>
    </w:p>
    <w:p w:rsidR="00BB092D" w:rsidRDefault="00BB092D">
      <w:pPr>
        <w:pStyle w:val="Encabezamiento"/>
        <w:ind w:left="283"/>
        <w:jc w:val="both"/>
      </w:pPr>
    </w:p>
    <w:p w:rsidR="00BB092D" w:rsidRDefault="006F2115">
      <w:pPr>
        <w:pStyle w:val="Encabezamiento"/>
        <w:ind w:left="283"/>
        <w:jc w:val="both"/>
      </w:pPr>
      <w:r>
        <w:rPr>
          <w:rFonts w:ascii="Arial Narrow" w:eastAsia="Tahoma" w:hAnsi="Arial Narrow"/>
          <w:color w:val="000000"/>
          <w:kern w:val="0"/>
          <w:sz w:val="26"/>
          <w:szCs w:val="26"/>
          <w:lang w:eastAsia="en-US"/>
        </w:rPr>
        <w:t>El Centro Municipal de Información a las Mujeres ha atendido en 2024 a 824 mujeres</w:t>
      </w:r>
      <w:r>
        <w:rPr>
          <w:rFonts w:ascii="Arial Narrow" w:eastAsia="Tahoma" w:hAnsi="Arial Narrow"/>
          <w:color w:val="000000"/>
          <w:kern w:val="0"/>
          <w:sz w:val="26"/>
          <w:szCs w:val="26"/>
          <w:lang w:eastAsia="en-US"/>
        </w:rPr>
        <w:t>, realizando un total de 2.276 valoraciones. Del total de mujeres atendidas, 298 casos, un 36%, han sido usuarias por violencia de género. El CMIM ha atendido a mujeres de 31 nacionalidades. Entre las mujeres atendidas por violencia de género, se han conta</w:t>
      </w:r>
      <w:r>
        <w:rPr>
          <w:rFonts w:ascii="Arial Narrow" w:eastAsia="Tahoma" w:hAnsi="Arial Narrow"/>
          <w:color w:val="000000"/>
          <w:kern w:val="0"/>
          <w:sz w:val="26"/>
          <w:szCs w:val="26"/>
          <w:lang w:eastAsia="en-US"/>
        </w:rPr>
        <w:t>bilizado 10 mujeres con discapacidad. El rango de edades ha sido de 15 a 25 años: 30; 26 a 35 años: 55; 36 a 45 años: 108; 46 a 55 años: 65; 56 a 65 años: 34; mayores de 65 años, 7</w:t>
      </w:r>
      <w:r>
        <w:rPr>
          <w:rFonts w:ascii="Arial Narrow" w:eastAsia="Tahoma" w:hAnsi="Arial Narrow"/>
          <w:color w:val="000000"/>
          <w:kern w:val="0"/>
          <w:sz w:val="26"/>
          <w:szCs w:val="26"/>
          <w:lang w:eastAsia="en-US"/>
        </w:rPr>
        <w:t>.</w:t>
      </w:r>
    </w:p>
    <w:p w:rsidR="00BB092D" w:rsidRDefault="00BB092D">
      <w:pPr>
        <w:pStyle w:val="Encabezamiento"/>
        <w:ind w:left="283"/>
        <w:jc w:val="both"/>
        <w:rPr>
          <w:rFonts w:ascii="Arial Narrow" w:eastAsia="Tahoma" w:hAnsi="Arial Narrow"/>
          <w:color w:val="000000"/>
          <w:kern w:val="0"/>
          <w:sz w:val="26"/>
          <w:szCs w:val="26"/>
          <w:lang w:eastAsia="en-US"/>
        </w:rPr>
      </w:pPr>
    </w:p>
    <w:p w:rsidR="00BB092D" w:rsidRDefault="006F2115">
      <w:pPr>
        <w:pStyle w:val="Encabezamiento"/>
        <w:ind w:left="283"/>
        <w:jc w:val="both"/>
        <w:rPr>
          <w:rFonts w:ascii="Arial Narrow" w:eastAsia="Tahoma" w:hAnsi="Arial Narrow" w:cs="Arial"/>
          <w:color w:val="000000"/>
          <w:kern w:val="0"/>
          <w:sz w:val="26"/>
          <w:szCs w:val="26"/>
          <w:lang w:eastAsia="en-US"/>
        </w:rPr>
      </w:pPr>
      <w:r>
        <w:rPr>
          <w:rFonts w:ascii="Arial Narrow" w:eastAsia="Tahoma" w:hAnsi="Arial Narrow" w:cs="Arial"/>
          <w:color w:val="000000"/>
          <w:kern w:val="0"/>
          <w:sz w:val="26"/>
          <w:szCs w:val="26"/>
          <w:lang w:eastAsia="en-US"/>
        </w:rPr>
        <w:t>Desde el Departamento de Igualdad y Diversidad, el reto de constru</w:t>
      </w:r>
      <w:r>
        <w:rPr>
          <w:rFonts w:ascii="Arial Narrow" w:eastAsia="Tahoma" w:hAnsi="Arial Narrow" w:cs="Arial"/>
          <w:color w:val="000000"/>
          <w:kern w:val="0"/>
          <w:sz w:val="26"/>
          <w:szCs w:val="26"/>
          <w:lang w:eastAsia="en-US"/>
        </w:rPr>
        <w:t>ir para la igualdad, se persigue desde tres ejes fundamentales: la concienciación ciudadana,</w:t>
      </w:r>
      <w:r>
        <w:rPr>
          <w:rFonts w:ascii="Arial Narrow" w:eastAsia="SimSun" w:hAnsi="Arial Narrow" w:cs="Candara"/>
          <w:color w:val="000000"/>
          <w:sz w:val="26"/>
          <w:szCs w:val="26"/>
          <w:lang w:bidi="hi-IN"/>
        </w:rPr>
        <w:t xml:space="preserve"> la prevención a través de programas de formación en contextos educativos y la  dinamización de la red de entidades asociativas.</w:t>
      </w:r>
    </w:p>
    <w:p w:rsidR="00BB092D" w:rsidRDefault="00BB092D">
      <w:pPr>
        <w:pStyle w:val="Encabezamiento"/>
        <w:ind w:left="283"/>
        <w:jc w:val="both"/>
        <w:rPr>
          <w:rFonts w:eastAsia="SimSun" w:cs="Candara" w:hint="eastAsia"/>
          <w:lang w:bidi="hi-IN"/>
        </w:rPr>
      </w:pPr>
    </w:p>
    <w:p w:rsidR="00BB092D" w:rsidRDefault="006F2115">
      <w:pPr>
        <w:ind w:left="283"/>
        <w:jc w:val="both"/>
        <w:rPr>
          <w:rFonts w:ascii="Arial Narrow" w:hAnsi="Arial Narrow"/>
          <w:sz w:val="26"/>
          <w:szCs w:val="26"/>
        </w:rPr>
      </w:pPr>
      <w:r>
        <w:rPr>
          <w:rFonts w:ascii="Arial Narrow" w:eastAsia="SimSun" w:hAnsi="Arial Narrow" w:cs="Candara"/>
          <w:sz w:val="26"/>
          <w:szCs w:val="26"/>
          <w:lang w:bidi="hi-IN"/>
        </w:rPr>
        <w:lastRenderedPageBreak/>
        <w:t xml:space="preserve">El Proyecto Tributo a las </w:t>
      </w:r>
      <w:r>
        <w:rPr>
          <w:rFonts w:ascii="Arial Narrow" w:eastAsia="SimSun" w:hAnsi="Arial Narrow" w:cs="Candara"/>
          <w:sz w:val="26"/>
          <w:szCs w:val="26"/>
          <w:lang w:bidi="hi-IN"/>
        </w:rPr>
        <w:t>Nuestras, permite mantener un constante compromiso de reivindicación de la aportación de la mujeres, visibilizadas a través de la agenda anual, donde cada mes del año se dedica a una mujer jerezana; también difundidas en ámbitos como las redes sociales, lo</w:t>
      </w:r>
      <w:r>
        <w:rPr>
          <w:rFonts w:ascii="Arial Narrow" w:eastAsia="SimSun" w:hAnsi="Arial Narrow" w:cs="Candara"/>
          <w:sz w:val="26"/>
          <w:szCs w:val="26"/>
          <w:lang w:bidi="hi-IN"/>
        </w:rPr>
        <w:t>s programas formativos en centros educativos, o la exposición de banderolas en el centro neurálgico de la ciudad. En 2024 se han repartido 3.000 ejemplares de la Agenda Tributo a las Nuestras. También ha sido muy destacada la campaña ‘Tributo a las Nuestra</w:t>
      </w:r>
      <w:r>
        <w:rPr>
          <w:rFonts w:ascii="Arial Narrow" w:eastAsia="SimSun" w:hAnsi="Arial Narrow" w:cs="Candara"/>
          <w:sz w:val="26"/>
          <w:szCs w:val="26"/>
          <w:lang w:bidi="hi-IN"/>
        </w:rPr>
        <w:t>s’ en las redes de la Delegación, en las que se ha reivindicado a un total de 62 mujeres, con un alcance de 27.635 personas en redes.</w:t>
      </w:r>
    </w:p>
    <w:p w:rsidR="00BB092D" w:rsidRDefault="00BB092D">
      <w:pPr>
        <w:ind w:left="283"/>
        <w:jc w:val="both"/>
        <w:rPr>
          <w:rFonts w:eastAsia="SimSun" w:cs="Candara" w:hint="eastAsia"/>
          <w:lang w:bidi="hi-IN"/>
        </w:rPr>
      </w:pPr>
    </w:p>
    <w:p w:rsidR="00BB092D" w:rsidRDefault="006F2115">
      <w:pPr>
        <w:ind w:left="283"/>
        <w:jc w:val="both"/>
      </w:pPr>
      <w:r>
        <w:rPr>
          <w:rFonts w:ascii="Arial Narrow" w:hAnsi="Arial Narrow"/>
          <w:color w:val="000000"/>
          <w:sz w:val="26"/>
          <w:szCs w:val="26"/>
        </w:rPr>
        <w:t xml:space="preserve">En el ámbito de la sensibilización en Igualdad, cabe destacar la programación celebrada en torno al Día Internacional de </w:t>
      </w:r>
      <w:r>
        <w:rPr>
          <w:rFonts w:ascii="Arial Narrow" w:hAnsi="Arial Narrow"/>
          <w:color w:val="000000"/>
          <w:sz w:val="26"/>
          <w:szCs w:val="26"/>
        </w:rPr>
        <w:t xml:space="preserve">las Mujeres, con el lema este año de </w:t>
      </w:r>
      <w:r>
        <w:rPr>
          <w:rFonts w:ascii="Arial Narrow" w:eastAsia="Tahoma" w:hAnsi="Arial Narrow"/>
          <w:color w:val="000000"/>
          <w:sz w:val="26"/>
          <w:szCs w:val="26"/>
        </w:rPr>
        <w:t>‘Mujeres en las artes’, y la participación de más de 6.800 personas. Este ciclo ha dado un protagonismo especial a las mujeres de la cultura, visibilizando su aportación y sumando su fuerza a los objetivos de la candida</w:t>
      </w:r>
      <w:r>
        <w:rPr>
          <w:rFonts w:ascii="Arial Narrow" w:eastAsia="Tahoma" w:hAnsi="Arial Narrow"/>
          <w:color w:val="000000"/>
          <w:sz w:val="26"/>
          <w:szCs w:val="26"/>
        </w:rPr>
        <w:t>tura Jerez 2031,</w:t>
      </w:r>
      <w:r>
        <w:rPr>
          <w:rFonts w:ascii="Arial Narrow" w:eastAsia="Tahoma" w:hAnsi="Arial Narrow"/>
          <w:color w:val="000000"/>
          <w:sz w:val="26"/>
          <w:szCs w:val="26"/>
        </w:rPr>
        <w:t xml:space="preserve"> Capital </w:t>
      </w:r>
      <w:r>
        <w:rPr>
          <w:rFonts w:ascii="Arial Narrow" w:eastAsia="Tahoma" w:hAnsi="Arial Narrow"/>
          <w:color w:val="000000"/>
          <w:sz w:val="26"/>
          <w:szCs w:val="26"/>
        </w:rPr>
        <w:t xml:space="preserve">Europea de la Cultura. En 2024 como novedad se entregaban tres premios Racimo, potenciando la fuerza de la ejemplaridad, con el Premio Racimo al Emprendimiento a la jefa de la Lonja de </w:t>
      </w:r>
      <w:proofErr w:type="spellStart"/>
      <w:r>
        <w:rPr>
          <w:rFonts w:ascii="Arial Narrow" w:eastAsia="Tahoma" w:hAnsi="Arial Narrow"/>
          <w:color w:val="000000"/>
          <w:sz w:val="26"/>
          <w:szCs w:val="26"/>
        </w:rPr>
        <w:t>Chipiona</w:t>
      </w:r>
      <w:proofErr w:type="spellEnd"/>
      <w:r>
        <w:rPr>
          <w:rFonts w:ascii="Arial Narrow" w:eastAsia="Tahoma" w:hAnsi="Arial Narrow"/>
          <w:color w:val="000000"/>
          <w:sz w:val="26"/>
          <w:szCs w:val="26"/>
        </w:rPr>
        <w:t>, Ana María Gallego Bernal; Premio Raci</w:t>
      </w:r>
      <w:r>
        <w:rPr>
          <w:rFonts w:ascii="Arial Narrow" w:eastAsia="Tahoma" w:hAnsi="Arial Narrow"/>
          <w:color w:val="000000"/>
          <w:sz w:val="26"/>
          <w:szCs w:val="26"/>
        </w:rPr>
        <w:t xml:space="preserve">mo a la Educación, Cultura y Deporte a la periodista deportiva Manuela Romero; y </w:t>
      </w:r>
      <w:r>
        <w:rPr>
          <w:rFonts w:ascii="Arial Narrow" w:hAnsi="Arial Narrow"/>
          <w:sz w:val="26"/>
          <w:szCs w:val="26"/>
        </w:rPr>
        <w:t>Premio Racimo al Compromiso Social a la deportista</w:t>
      </w:r>
      <w:r>
        <w:rPr>
          <w:rFonts w:ascii="Arial Narrow" w:eastAsia="Tahoma" w:hAnsi="Arial Narrow"/>
          <w:color w:val="000000"/>
          <w:sz w:val="26"/>
          <w:szCs w:val="26"/>
        </w:rPr>
        <w:t xml:space="preserve"> Vanesa Perea Mediavilla, más el Premio Racimo Honorífico a ‘La </w:t>
      </w:r>
      <w:proofErr w:type="spellStart"/>
      <w:r>
        <w:rPr>
          <w:rFonts w:ascii="Arial Narrow" w:eastAsia="Tahoma" w:hAnsi="Arial Narrow"/>
          <w:color w:val="000000"/>
          <w:sz w:val="26"/>
          <w:szCs w:val="26"/>
        </w:rPr>
        <w:t>Paquera</w:t>
      </w:r>
      <w:proofErr w:type="spellEnd"/>
      <w:r>
        <w:rPr>
          <w:rFonts w:ascii="Arial Narrow" w:eastAsia="Tahoma" w:hAnsi="Arial Narrow"/>
          <w:color w:val="000000"/>
          <w:sz w:val="26"/>
          <w:szCs w:val="26"/>
        </w:rPr>
        <w:t xml:space="preserve"> de Jerez’. La programación se ha visto enriquecida po</w:t>
      </w:r>
      <w:r>
        <w:rPr>
          <w:rFonts w:ascii="Arial Narrow" w:eastAsia="Tahoma" w:hAnsi="Arial Narrow"/>
          <w:color w:val="000000"/>
          <w:sz w:val="26"/>
          <w:szCs w:val="26"/>
        </w:rPr>
        <w:t>r la apuesta a la trans</w:t>
      </w:r>
      <w:r>
        <w:rPr>
          <w:rFonts w:ascii="Arial Narrow" w:eastAsia="Tahoma" w:hAnsi="Arial Narrow"/>
          <w:color w:val="000000"/>
          <w:sz w:val="26"/>
          <w:szCs w:val="26"/>
        </w:rPr>
        <w:t>versalidad con las restantes delegaciones municipales.</w:t>
      </w:r>
    </w:p>
    <w:p w:rsidR="00BB092D" w:rsidRDefault="00BB092D">
      <w:pPr>
        <w:pStyle w:val="Encabezamiento"/>
        <w:ind w:left="283"/>
        <w:jc w:val="both"/>
        <w:rPr>
          <w:rFonts w:ascii="Arial Narrow" w:eastAsia="Tahoma" w:hAnsi="Arial Narrow"/>
          <w:color w:val="000000"/>
          <w:sz w:val="26"/>
          <w:szCs w:val="26"/>
        </w:rPr>
      </w:pPr>
    </w:p>
    <w:p w:rsidR="00BB092D" w:rsidRDefault="006F2115">
      <w:pPr>
        <w:pStyle w:val="Encabezamiento"/>
        <w:ind w:left="283"/>
        <w:jc w:val="both"/>
      </w:pPr>
      <w:r>
        <w:rPr>
          <w:rFonts w:ascii="Arial Narrow" w:eastAsia="Tahoma" w:hAnsi="Arial Narrow"/>
          <w:color w:val="000000"/>
          <w:sz w:val="26"/>
          <w:szCs w:val="26"/>
        </w:rPr>
        <w:t>La programación conmemorativa del Orgullo LGTBIQAP+ se ha dedicado este año al lema ‘Educando en diversidad’, un compromiso en el que el Ayuntamiento trabaja a lo largo de todo e</w:t>
      </w:r>
      <w:r>
        <w:rPr>
          <w:rFonts w:ascii="Arial Narrow" w:eastAsia="Tahoma" w:hAnsi="Arial Narrow"/>
          <w:color w:val="000000"/>
          <w:sz w:val="26"/>
          <w:szCs w:val="26"/>
        </w:rPr>
        <w:t>l año. Destacar que los talleres de la oferta educativa relacionados con la educac</w:t>
      </w:r>
      <w:r>
        <w:rPr>
          <w:rFonts w:ascii="Arial Narrow" w:eastAsia="Tahoma" w:hAnsi="Arial Narrow"/>
          <w:color w:val="000000"/>
          <w:sz w:val="26"/>
          <w:szCs w:val="26"/>
        </w:rPr>
        <w:t xml:space="preserve">ión en diversidad afectivo-sexual han alcanzado a 1155 alumnos y alumnas. </w:t>
      </w:r>
    </w:p>
    <w:p w:rsidR="00BB092D" w:rsidRDefault="00BB092D">
      <w:pPr>
        <w:pStyle w:val="Encabezamiento"/>
        <w:ind w:left="283"/>
        <w:jc w:val="both"/>
        <w:rPr>
          <w:rFonts w:ascii="Arial Narrow" w:hAnsi="Arial Narrow"/>
          <w:sz w:val="26"/>
          <w:szCs w:val="26"/>
        </w:rPr>
      </w:pPr>
    </w:p>
    <w:p w:rsidR="00BB092D" w:rsidRDefault="006F2115">
      <w:pPr>
        <w:pStyle w:val="Encabezamiento"/>
        <w:ind w:left="283"/>
        <w:jc w:val="both"/>
      </w:pPr>
      <w:r>
        <w:rPr>
          <w:rFonts w:ascii="Arial Narrow" w:eastAsia="Tahoma" w:hAnsi="Arial Narrow"/>
          <w:color w:val="000000"/>
          <w:sz w:val="26"/>
          <w:szCs w:val="26"/>
        </w:rPr>
        <w:t xml:space="preserve">El ciclo de actividades ha crecido, sumándose a </w:t>
      </w:r>
      <w:proofErr w:type="spellStart"/>
      <w:r>
        <w:rPr>
          <w:rFonts w:ascii="Arial Narrow" w:eastAsia="Tahoma" w:hAnsi="Arial Narrow"/>
          <w:color w:val="000000"/>
          <w:sz w:val="26"/>
          <w:szCs w:val="26"/>
        </w:rPr>
        <w:t>Jerelesgay</w:t>
      </w:r>
      <w:proofErr w:type="spellEnd"/>
      <w:r>
        <w:rPr>
          <w:rFonts w:ascii="Arial Narrow" w:eastAsia="Tahoma" w:hAnsi="Arial Narrow"/>
          <w:color w:val="000000"/>
          <w:sz w:val="26"/>
          <w:szCs w:val="26"/>
        </w:rPr>
        <w:t xml:space="preserve"> y Ayuntamiento como organizadores, la </w:t>
      </w:r>
      <w:r>
        <w:rPr>
          <w:rFonts w:ascii="Arial Narrow" w:eastAsia="Tahoma" w:hAnsi="Arial Narrow"/>
          <w:color w:val="000000"/>
          <w:sz w:val="26"/>
          <w:szCs w:val="26"/>
        </w:rPr>
        <w:t xml:space="preserve">iniciativa privada, representada por Pandora. Tanto la colocación </w:t>
      </w:r>
      <w:r>
        <w:rPr>
          <w:rFonts w:ascii="Arial Narrow" w:eastAsia="Tahoma" w:hAnsi="Arial Narrow"/>
          <w:color w:val="000000"/>
          <w:sz w:val="26"/>
          <w:szCs w:val="26"/>
        </w:rPr>
        <w:t xml:space="preserve">de la bandera </w:t>
      </w:r>
      <w:proofErr w:type="spellStart"/>
      <w:r>
        <w:rPr>
          <w:rFonts w:ascii="Arial Narrow" w:eastAsia="Tahoma" w:hAnsi="Arial Narrow"/>
          <w:color w:val="000000"/>
          <w:sz w:val="26"/>
          <w:szCs w:val="26"/>
        </w:rPr>
        <w:t>Arcoiris</w:t>
      </w:r>
      <w:proofErr w:type="spellEnd"/>
      <w:r>
        <w:rPr>
          <w:rFonts w:ascii="Arial Narrow" w:eastAsia="Tahoma" w:hAnsi="Arial Narrow"/>
          <w:color w:val="000000"/>
          <w:sz w:val="26"/>
          <w:szCs w:val="26"/>
        </w:rPr>
        <w:t xml:space="preserve"> en el Ayuntamiento, seguida por el Pregón del Orgullo y actuaciones musicales en la calle Caballeros, como la manifestación del Orgullo, que finalizó con un espectáculo</w:t>
      </w:r>
      <w:r>
        <w:rPr>
          <w:rFonts w:ascii="Arial Narrow" w:eastAsia="Tahoma" w:hAnsi="Arial Narrow"/>
          <w:color w:val="000000"/>
          <w:sz w:val="26"/>
          <w:szCs w:val="26"/>
        </w:rPr>
        <w:t xml:space="preserve"> musical en la Plaza de la Asunción, lograron un respaldo de público importante, en jornadas muy significativas y emotivas en las que la convivencia y el compromiso contra la discriminación y a favor del respeto fueron protagonistas. Este año, el premio </w:t>
      </w:r>
      <w:proofErr w:type="spellStart"/>
      <w:r>
        <w:rPr>
          <w:rFonts w:ascii="Arial Narrow" w:eastAsia="Tahoma" w:hAnsi="Arial Narrow"/>
          <w:color w:val="000000"/>
          <w:sz w:val="26"/>
          <w:szCs w:val="26"/>
        </w:rPr>
        <w:t>Ar</w:t>
      </w:r>
      <w:r>
        <w:rPr>
          <w:rFonts w:ascii="Arial Narrow" w:eastAsia="Tahoma" w:hAnsi="Arial Narrow"/>
          <w:color w:val="000000"/>
          <w:sz w:val="26"/>
          <w:szCs w:val="26"/>
        </w:rPr>
        <w:t>coiris</w:t>
      </w:r>
      <w:proofErr w:type="spellEnd"/>
      <w:r>
        <w:rPr>
          <w:rFonts w:ascii="Arial Narrow" w:eastAsia="Tahoma" w:hAnsi="Arial Narrow"/>
          <w:color w:val="000000"/>
          <w:sz w:val="26"/>
          <w:szCs w:val="26"/>
        </w:rPr>
        <w:t xml:space="preserve"> ha sido para la actriz y activista a favor de los derechos de la comunidad LGTBIQAP+ Penélope Guerrero.</w:t>
      </w:r>
    </w:p>
    <w:p w:rsidR="00BB092D" w:rsidRDefault="00BB092D">
      <w:pPr>
        <w:pStyle w:val="Encabezamiento"/>
        <w:ind w:left="283"/>
        <w:jc w:val="both"/>
        <w:rPr>
          <w:rFonts w:ascii="Arial Narrow" w:hAnsi="Arial Narrow"/>
          <w:sz w:val="26"/>
          <w:szCs w:val="26"/>
        </w:rPr>
      </w:pPr>
    </w:p>
    <w:p w:rsidR="00BB092D" w:rsidRDefault="006F2115">
      <w:pPr>
        <w:pStyle w:val="Encabezamiento"/>
        <w:ind w:left="283"/>
        <w:jc w:val="both"/>
        <w:rPr>
          <w:rFonts w:ascii="Arial Narrow" w:hAnsi="Arial Narrow"/>
          <w:sz w:val="26"/>
          <w:szCs w:val="26"/>
        </w:rPr>
      </w:pPr>
      <w:r>
        <w:rPr>
          <w:rFonts w:ascii="Arial Narrow" w:hAnsi="Arial Narrow"/>
          <w:sz w:val="26"/>
          <w:szCs w:val="26"/>
        </w:rPr>
        <w:t>En cuanto al trabajo desarrollado con el movimiento asociativo de mujeres, constituye una fuente constante de intercambio informativo, experienc</w:t>
      </w:r>
      <w:r>
        <w:rPr>
          <w:rFonts w:ascii="Arial Narrow" w:hAnsi="Arial Narrow"/>
          <w:sz w:val="26"/>
          <w:szCs w:val="26"/>
        </w:rPr>
        <w:t xml:space="preserve">ial, y de </w:t>
      </w:r>
      <w:r>
        <w:rPr>
          <w:rFonts w:ascii="Arial Narrow" w:hAnsi="Arial Narrow"/>
          <w:sz w:val="26"/>
          <w:szCs w:val="26"/>
        </w:rPr>
        <w:lastRenderedPageBreak/>
        <w:t>aprovechamiento de recursos para aunar esfuerzos en un enfoque común,  en la construcción del camino hacia la igualdad. Este año, ha sido especialmente emocionante la conmemoración del 20º aniversario de la Casa de las Mujeres con las representan</w:t>
      </w:r>
      <w:r>
        <w:rPr>
          <w:rFonts w:ascii="Arial Narrow" w:hAnsi="Arial Narrow"/>
          <w:sz w:val="26"/>
          <w:szCs w:val="26"/>
        </w:rPr>
        <w:t>tes asociativas, con una convivencia en una fecha posterior en el Cerro Obregón con unas 400 asistentes.</w:t>
      </w:r>
    </w:p>
    <w:p w:rsidR="00BB092D" w:rsidRDefault="00BB092D">
      <w:pPr>
        <w:pStyle w:val="Encabezamiento"/>
        <w:jc w:val="both"/>
        <w:rPr>
          <w:rFonts w:ascii="Arial Narrow" w:hAnsi="Arial Narrow"/>
          <w:sz w:val="26"/>
          <w:szCs w:val="26"/>
        </w:rPr>
      </w:pPr>
    </w:p>
    <w:p w:rsidR="00BB092D" w:rsidRDefault="006F2115">
      <w:pPr>
        <w:pStyle w:val="Encabezamiento"/>
        <w:ind w:left="283"/>
        <w:jc w:val="both"/>
        <w:rPr>
          <w:rFonts w:ascii="Arial Narrow" w:hAnsi="Arial Narrow"/>
          <w:sz w:val="26"/>
          <w:szCs w:val="26"/>
        </w:rPr>
      </w:pPr>
      <w:r>
        <w:rPr>
          <w:rFonts w:ascii="Arial Narrow" w:hAnsi="Arial Narrow"/>
          <w:sz w:val="26"/>
          <w:szCs w:val="26"/>
        </w:rPr>
        <w:t xml:space="preserve">En este año 2024, la convivencia de Feria ha contado con más de 600 mujeres participantes. La Delegación de Igualdad ha colaborado con la Convivencia </w:t>
      </w:r>
      <w:r>
        <w:rPr>
          <w:rFonts w:ascii="Arial Narrow" w:hAnsi="Arial Narrow"/>
          <w:sz w:val="26"/>
          <w:szCs w:val="26"/>
        </w:rPr>
        <w:t xml:space="preserve">organizada por la Fundación La Voz de las Mujeres en el parque de las Aguilillas. El año culminaba con un evento masivo y consolidado en la programación, como es la Zambomba de las Mujeres, </w:t>
      </w:r>
      <w:r>
        <w:rPr>
          <w:rFonts w:ascii="Arial Narrow" w:hAnsi="Arial Narrow"/>
          <w:sz w:val="26"/>
          <w:szCs w:val="26"/>
        </w:rPr>
        <w:t xml:space="preserve">que se celebraba en la Bodega La Plazuela, </w:t>
      </w:r>
      <w:r>
        <w:rPr>
          <w:rFonts w:ascii="Arial Narrow" w:hAnsi="Arial Narrow" w:cs="Times New Roman"/>
          <w:bCs/>
          <w:sz w:val="26"/>
          <w:szCs w:val="26"/>
          <w:lang w:eastAsia="es-ES"/>
        </w:rPr>
        <w:t>reivindicando el protago</w:t>
      </w:r>
      <w:r>
        <w:rPr>
          <w:rFonts w:ascii="Arial Narrow" w:hAnsi="Arial Narrow" w:cs="Times New Roman"/>
          <w:bCs/>
          <w:sz w:val="26"/>
          <w:szCs w:val="26"/>
          <w:lang w:eastAsia="es-ES"/>
        </w:rPr>
        <w:t>nismo de las jerezanas en la defensa y transmisión de la cultura navideña.</w:t>
      </w:r>
    </w:p>
    <w:p w:rsidR="00BB092D" w:rsidRDefault="00BB092D">
      <w:pPr>
        <w:pStyle w:val="Encabezamiento"/>
        <w:ind w:left="283"/>
        <w:jc w:val="both"/>
        <w:rPr>
          <w:rFonts w:cs="Times New Roman"/>
          <w:bCs/>
          <w:lang w:eastAsia="es-ES"/>
        </w:rPr>
      </w:pPr>
    </w:p>
    <w:p w:rsidR="00BB092D" w:rsidRDefault="006F2115">
      <w:pPr>
        <w:shd w:val="clear" w:color="auto" w:fill="FFFFFF"/>
        <w:ind w:left="283"/>
        <w:jc w:val="both"/>
        <w:outlineLvl w:val="0"/>
        <w:rPr>
          <w:rFonts w:ascii="Arial Narrow" w:hAnsi="Arial Narrow"/>
          <w:sz w:val="26"/>
          <w:szCs w:val="26"/>
        </w:rPr>
      </w:pPr>
      <w:r>
        <w:rPr>
          <w:rFonts w:ascii="Arial Narrow" w:eastAsia="Tahoma" w:hAnsi="Arial Narrow" w:cs="Arial"/>
          <w:bCs/>
          <w:sz w:val="26"/>
          <w:szCs w:val="26"/>
        </w:rPr>
        <w:t>Las propuestas y peticiones de las entidades de mujeres han permitido perfilar una programación que suma actividades culturales, talleres digitales, formación para la participación y sensibilización medioambiental. Se han desarrollado un total de 23 cursos</w:t>
      </w:r>
      <w:r>
        <w:rPr>
          <w:rFonts w:ascii="Arial Narrow" w:eastAsia="Tahoma" w:hAnsi="Arial Narrow" w:cs="Arial"/>
          <w:bCs/>
          <w:sz w:val="26"/>
          <w:szCs w:val="26"/>
        </w:rPr>
        <w:t xml:space="preserve">, con la participación de 464 mujeres. </w:t>
      </w:r>
      <w:r>
        <w:rPr>
          <w:rFonts w:ascii="Arial Narrow" w:eastAsia="Tahoma" w:hAnsi="Arial Narrow" w:cs="Arial"/>
          <w:bCs/>
          <w:color w:val="000000"/>
          <w:sz w:val="26"/>
          <w:szCs w:val="26"/>
        </w:rPr>
        <w:t>La temática de los mismos se ha centrado sobre todo en manualidades y bienestar emocional.</w:t>
      </w:r>
    </w:p>
    <w:p w:rsidR="00BB092D" w:rsidRDefault="00BB092D">
      <w:pPr>
        <w:shd w:val="clear" w:color="auto" w:fill="FFFFFF"/>
        <w:ind w:left="283"/>
        <w:jc w:val="both"/>
        <w:outlineLvl w:val="0"/>
        <w:rPr>
          <w:rFonts w:eastAsia="Tahoma" w:cs="Arial"/>
          <w:bCs/>
        </w:rPr>
      </w:pPr>
    </w:p>
    <w:p w:rsidR="00BB092D" w:rsidRDefault="006F2115">
      <w:pPr>
        <w:shd w:val="clear" w:color="auto" w:fill="FFFFFF"/>
        <w:ind w:left="283"/>
        <w:jc w:val="both"/>
        <w:outlineLvl w:val="0"/>
        <w:rPr>
          <w:rFonts w:ascii="Arial Narrow" w:hAnsi="Arial Narrow"/>
          <w:sz w:val="26"/>
          <w:szCs w:val="26"/>
        </w:rPr>
      </w:pPr>
      <w:r>
        <w:rPr>
          <w:rFonts w:ascii="Arial Narrow" w:eastAsia="Tahoma" w:hAnsi="Arial Narrow" w:cs="Arial"/>
          <w:sz w:val="26"/>
          <w:szCs w:val="26"/>
        </w:rPr>
        <w:t xml:space="preserve">En cuando al Programa Hombres por la Igualdad, en el año 2024  ha dado inicio a una nueva actividad, su Club de Lectura, que </w:t>
      </w:r>
      <w:r>
        <w:rPr>
          <w:rFonts w:ascii="Arial Narrow" w:eastAsia="Tahoma" w:hAnsi="Arial Narrow" w:cs="Arial"/>
          <w:sz w:val="26"/>
          <w:szCs w:val="26"/>
        </w:rPr>
        <w:t xml:space="preserve">se suma a su variada programación. </w:t>
      </w:r>
      <w:r>
        <w:rPr>
          <w:rFonts w:ascii="Arial Narrow" w:hAnsi="Arial Narrow" w:cs="Times New Roman"/>
          <w:color w:val="000000"/>
          <w:sz w:val="26"/>
          <w:szCs w:val="26"/>
          <w:lang w:eastAsia="es-ES"/>
        </w:rPr>
        <w:t xml:space="preserve">En el marco de la Oferta Educativa Municipal 2023/4 los programas Hombres por la Igualdad Joven, </w:t>
      </w:r>
      <w:proofErr w:type="spellStart"/>
      <w:r>
        <w:rPr>
          <w:rFonts w:ascii="Arial Narrow" w:hAnsi="Arial Narrow" w:cs="Times New Roman"/>
          <w:color w:val="000000"/>
          <w:sz w:val="26"/>
          <w:szCs w:val="26"/>
          <w:lang w:eastAsia="es-ES"/>
        </w:rPr>
        <w:t>Lgtbifobia</w:t>
      </w:r>
      <w:proofErr w:type="spellEnd"/>
      <w:r>
        <w:rPr>
          <w:rFonts w:ascii="Arial Narrow" w:hAnsi="Arial Narrow" w:cs="Times New Roman"/>
          <w:color w:val="000000"/>
          <w:sz w:val="26"/>
          <w:szCs w:val="26"/>
          <w:lang w:eastAsia="es-ES"/>
        </w:rPr>
        <w:t xml:space="preserve"> Cero y la Exposición de Papás Igualitarios y Hombres Cuidadores han llegado a más de 3.000 personas de 31 centros</w:t>
      </w:r>
      <w:r>
        <w:rPr>
          <w:rFonts w:ascii="Arial Narrow" w:hAnsi="Arial Narrow" w:cs="Times New Roman"/>
          <w:color w:val="000000"/>
          <w:sz w:val="26"/>
          <w:szCs w:val="26"/>
          <w:lang w:eastAsia="es-ES"/>
        </w:rPr>
        <w:t xml:space="preserve"> educativos del municipio. La</w:t>
      </w:r>
      <w:r>
        <w:rPr>
          <w:rFonts w:ascii="Arial Narrow" w:hAnsi="Arial Narrow" w:cs="Times New Roman"/>
          <w:b/>
          <w:bCs/>
          <w:color w:val="000000"/>
          <w:sz w:val="26"/>
          <w:szCs w:val="26"/>
          <w:lang w:eastAsia="es-ES"/>
        </w:rPr>
        <w:t xml:space="preserve"> </w:t>
      </w:r>
      <w:r>
        <w:rPr>
          <w:rFonts w:ascii="Arial Narrow" w:hAnsi="Arial Narrow" w:cs="Times New Roman"/>
          <w:color w:val="000000"/>
          <w:sz w:val="26"/>
          <w:szCs w:val="26"/>
          <w:lang w:eastAsia="es-ES"/>
        </w:rPr>
        <w:t>XXI Campaña Día del Padre Igualitario “Mi papá me comprende” ha contado con la participación de once centros educativos y un total de 900 dibujos participantes en el concurso.</w:t>
      </w:r>
    </w:p>
    <w:p w:rsidR="00BB092D" w:rsidRDefault="00BB092D">
      <w:pPr>
        <w:shd w:val="clear" w:color="auto" w:fill="FFFFFF"/>
        <w:ind w:left="283"/>
        <w:jc w:val="both"/>
        <w:outlineLvl w:val="0"/>
        <w:rPr>
          <w:rFonts w:eastAsia="Tahoma" w:cs="Arial"/>
          <w:bCs/>
        </w:rPr>
      </w:pPr>
    </w:p>
    <w:p w:rsidR="00BB092D" w:rsidRDefault="006F2115">
      <w:pPr>
        <w:shd w:val="clear" w:color="auto" w:fill="FFFFFF"/>
        <w:ind w:left="283"/>
        <w:jc w:val="both"/>
        <w:outlineLvl w:val="0"/>
        <w:rPr>
          <w:rFonts w:ascii="Arial Narrow" w:hAnsi="Arial Narrow"/>
          <w:sz w:val="26"/>
          <w:szCs w:val="26"/>
        </w:rPr>
      </w:pPr>
      <w:r>
        <w:rPr>
          <w:rFonts w:ascii="Arial Narrow" w:eastAsia="Tahoma" w:hAnsi="Arial Narrow" w:cs="Arial"/>
          <w:bCs/>
          <w:sz w:val="26"/>
          <w:szCs w:val="26"/>
        </w:rPr>
        <w:t>Desde Igualdad, se destaca el trabajo desarrollad</w:t>
      </w:r>
      <w:r>
        <w:rPr>
          <w:rFonts w:ascii="Arial Narrow" w:eastAsia="Tahoma" w:hAnsi="Arial Narrow" w:cs="Arial"/>
          <w:bCs/>
          <w:sz w:val="26"/>
          <w:szCs w:val="26"/>
        </w:rPr>
        <w:t xml:space="preserve">o en el pasado año de la mano con el Consejo Local de las Mujeres, que está muy presente en la programación de todos los ciclos de actividades, desde un compromiso firme de colaboración y organización de actividades de sensibilización, con un protagonismo </w:t>
      </w:r>
      <w:r>
        <w:rPr>
          <w:rFonts w:ascii="Arial Narrow" w:eastAsia="Tahoma" w:hAnsi="Arial Narrow" w:cs="Arial"/>
          <w:bCs/>
          <w:sz w:val="26"/>
          <w:szCs w:val="26"/>
        </w:rPr>
        <w:t>destacado en el ciclo de actividades del Día Internacional de las Mujeres.</w:t>
      </w:r>
    </w:p>
    <w:p w:rsidR="00BB092D" w:rsidRDefault="00BB092D">
      <w:pPr>
        <w:shd w:val="clear" w:color="auto" w:fill="FFFFFF"/>
        <w:ind w:left="283"/>
        <w:jc w:val="both"/>
        <w:outlineLvl w:val="0"/>
        <w:rPr>
          <w:rFonts w:eastAsia="Tahoma" w:cs="Arial"/>
          <w:bCs/>
        </w:rPr>
      </w:pPr>
    </w:p>
    <w:p w:rsidR="00BB092D" w:rsidRDefault="006F2115">
      <w:pPr>
        <w:shd w:val="clear" w:color="auto" w:fill="FFFFFF"/>
        <w:ind w:left="283"/>
        <w:jc w:val="both"/>
        <w:outlineLvl w:val="0"/>
        <w:rPr>
          <w:rFonts w:ascii="Arial Narrow" w:hAnsi="Arial Narrow"/>
          <w:sz w:val="26"/>
          <w:szCs w:val="26"/>
        </w:rPr>
      </w:pPr>
      <w:r>
        <w:rPr>
          <w:rFonts w:ascii="Arial Narrow" w:eastAsia="Tahoma" w:hAnsi="Arial Narrow" w:cs="Arial"/>
          <w:bCs/>
          <w:sz w:val="26"/>
          <w:szCs w:val="26"/>
        </w:rPr>
        <w:t xml:space="preserve">Entre las actividades novedosas del año, cabe recordar el Programa </w:t>
      </w:r>
      <w:r>
        <w:rPr>
          <w:rStyle w:val="Textoennegrita"/>
          <w:rFonts w:ascii="Arial Narrow" w:eastAsia="Tahoma" w:hAnsi="Arial Narrow" w:cs="Arial"/>
          <w:sz w:val="26"/>
          <w:szCs w:val="26"/>
        </w:rPr>
        <w:t xml:space="preserve"> </w:t>
      </w:r>
      <w:r>
        <w:rPr>
          <w:rStyle w:val="Textoennegrita"/>
          <w:rFonts w:ascii="Arial Narrow" w:eastAsia="Tahoma" w:hAnsi="Arial Narrow" w:cs="Arial"/>
          <w:b w:val="0"/>
          <w:bCs w:val="0"/>
          <w:sz w:val="26"/>
          <w:szCs w:val="26"/>
        </w:rPr>
        <w:t>Conciliando</w:t>
      </w:r>
      <w:r>
        <w:rPr>
          <w:rFonts w:ascii="Arial Narrow" w:eastAsia="Tahoma" w:hAnsi="Arial Narrow" w:cs="Arial"/>
          <w:bCs/>
          <w:sz w:val="26"/>
          <w:szCs w:val="26"/>
        </w:rPr>
        <w:t>, incluido en el Plan Corresponsables de la Junta de Andalucía, que permitió poner en marcha Ludoteca</w:t>
      </w:r>
      <w:r>
        <w:rPr>
          <w:rFonts w:ascii="Arial Narrow" w:eastAsia="Tahoma" w:hAnsi="Arial Narrow" w:cs="Arial"/>
          <w:bCs/>
          <w:sz w:val="26"/>
          <w:szCs w:val="26"/>
        </w:rPr>
        <w:t>s Corresponsables en todas las ELAS y ba</w:t>
      </w:r>
      <w:bookmarkStart w:id="0" w:name="_GoBack"/>
      <w:bookmarkEnd w:id="0"/>
      <w:r>
        <w:rPr>
          <w:rFonts w:ascii="Arial Narrow" w:eastAsia="Tahoma" w:hAnsi="Arial Narrow" w:cs="Arial"/>
          <w:bCs/>
          <w:sz w:val="26"/>
          <w:szCs w:val="26"/>
        </w:rPr>
        <w:t>rriadas rurales, con un total de 23; y ofrecer una bolsa de horas para cuidados dirigidos a familias en situación de vulnerabilidad que tengan necesidades de conciliación para una contratación laboral, formación, bú</w:t>
      </w:r>
      <w:r>
        <w:rPr>
          <w:rFonts w:ascii="Arial Narrow" w:eastAsia="Tahoma" w:hAnsi="Arial Narrow" w:cs="Arial"/>
          <w:bCs/>
          <w:sz w:val="26"/>
          <w:szCs w:val="26"/>
        </w:rPr>
        <w:t>squeda activa de empleo, situaciones excepcionales o violencia de género.</w:t>
      </w:r>
    </w:p>
    <w:p w:rsidR="00BB092D" w:rsidRDefault="00BB092D">
      <w:pPr>
        <w:shd w:val="clear" w:color="auto" w:fill="FFFFFF"/>
        <w:ind w:left="283"/>
        <w:jc w:val="both"/>
        <w:outlineLvl w:val="0"/>
        <w:rPr>
          <w:rFonts w:ascii="Arial Narrow" w:hAnsi="Arial Narrow"/>
          <w:sz w:val="26"/>
          <w:szCs w:val="26"/>
        </w:rPr>
      </w:pPr>
    </w:p>
    <w:p w:rsidR="00BB092D" w:rsidRDefault="006F2115">
      <w:pPr>
        <w:shd w:val="clear" w:color="auto" w:fill="FFFFFF"/>
        <w:ind w:left="283"/>
        <w:jc w:val="both"/>
        <w:outlineLvl w:val="0"/>
        <w:rPr>
          <w:rFonts w:ascii="Arial Narrow" w:hAnsi="Arial Narrow"/>
          <w:sz w:val="26"/>
          <w:szCs w:val="26"/>
        </w:rPr>
      </w:pPr>
      <w:r>
        <w:rPr>
          <w:rFonts w:ascii="Arial Narrow" w:eastAsia="Tahoma" w:hAnsi="Arial Narrow" w:cs="Arial"/>
          <w:bCs/>
          <w:sz w:val="26"/>
          <w:szCs w:val="26"/>
        </w:rPr>
        <w:t xml:space="preserve">Con respecto al área de Diversidad, cabe destacar la labor de información y sensibilización en redes sociales y la conmemoración de días internacionales de las diferentes </w:t>
      </w:r>
      <w:r>
        <w:rPr>
          <w:rFonts w:ascii="Arial Narrow" w:eastAsia="Tahoma" w:hAnsi="Arial Narrow" w:cs="Arial"/>
          <w:bCs/>
          <w:sz w:val="26"/>
          <w:szCs w:val="26"/>
        </w:rPr>
        <w:t>comunidades que conviven en Jerez; el trabajo que se realiza en la Mesa Local de Convive</w:t>
      </w:r>
      <w:r>
        <w:rPr>
          <w:rFonts w:ascii="Arial Narrow" w:eastAsia="Tahoma" w:hAnsi="Arial Narrow" w:cs="Arial"/>
          <w:sz w:val="26"/>
          <w:szCs w:val="26"/>
        </w:rPr>
        <w:t>ncia (que ha celebrado en el año siete encuentros), y la celebración de la jornada ‘Jerez por la Diversidad’, en el mes de mayo, con 21 entidades participantes; o la qu</w:t>
      </w:r>
      <w:r>
        <w:rPr>
          <w:rFonts w:ascii="Arial Narrow" w:eastAsia="Tahoma" w:hAnsi="Arial Narrow" w:cs="Arial"/>
          <w:sz w:val="26"/>
          <w:szCs w:val="26"/>
        </w:rPr>
        <w:t>inta edición de ‘La noche de las religiones’. Las actividades educativas coordinadas por Diversidad se han celebrado en 32</w:t>
      </w:r>
      <w:r>
        <w:rPr>
          <w:rFonts w:ascii="Arial Narrow" w:eastAsia="Tahoma" w:hAnsi="Arial Narrow" w:cs="Calibri"/>
          <w:sz w:val="26"/>
          <w:szCs w:val="26"/>
        </w:rPr>
        <w:t xml:space="preserve"> centros educativos con una participación de </w:t>
      </w:r>
      <w:r>
        <w:rPr>
          <w:rFonts w:ascii="Arial Narrow" w:eastAsiaTheme="minorHAnsi" w:hAnsi="Arial Narrow" w:cstheme="minorBidi"/>
          <w:sz w:val="26"/>
          <w:szCs w:val="26"/>
        </w:rPr>
        <w:t>2.347</w:t>
      </w:r>
      <w:r>
        <w:rPr>
          <w:rFonts w:asciiTheme="minorHAnsi" w:eastAsiaTheme="minorHAnsi" w:hAnsiTheme="minorHAnsi" w:cstheme="minorBidi"/>
          <w:szCs w:val="26"/>
        </w:rPr>
        <w:t xml:space="preserve"> </w:t>
      </w:r>
      <w:r>
        <w:rPr>
          <w:rFonts w:ascii="Arial Narrow" w:eastAsia="Tahoma" w:hAnsi="Arial Narrow" w:cs="Calibri"/>
          <w:sz w:val="26"/>
          <w:szCs w:val="26"/>
        </w:rPr>
        <w:t>escolares.</w:t>
      </w:r>
    </w:p>
    <w:p w:rsidR="00BB092D" w:rsidRDefault="00BB092D">
      <w:pPr>
        <w:pStyle w:val="Textoindependiente"/>
        <w:ind w:left="340"/>
        <w:rPr>
          <w:rFonts w:ascii="Arial Narrow" w:hAnsi="Arial Narrow" w:cs="Arial Narrow"/>
          <w:color w:val="000000"/>
          <w:sz w:val="26"/>
          <w:szCs w:val="26"/>
        </w:rPr>
      </w:pPr>
    </w:p>
    <w:sectPr w:rsidR="00BB092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2115">
      <w:r>
        <w:separator/>
      </w:r>
    </w:p>
  </w:endnote>
  <w:endnote w:type="continuationSeparator" w:id="0">
    <w:p w:rsidR="00000000" w:rsidRDefault="006F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2D" w:rsidRDefault="006F2115">
    <w:pPr>
      <w:pStyle w:val="Piedepgina"/>
    </w:pPr>
    <w:r>
      <w:rPr>
        <w:noProof/>
        <w:lang w:eastAsia="es-ES"/>
      </w:rPr>
      <w:drawing>
        <wp:anchor distT="0" distB="0" distL="114935" distR="114935" simplePos="0" relativeHeight="11"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2115">
      <w:r>
        <w:separator/>
      </w:r>
    </w:p>
  </w:footnote>
  <w:footnote w:type="continuationSeparator" w:id="0">
    <w:p w:rsidR="00000000" w:rsidRDefault="006F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2D" w:rsidRDefault="006F2115">
    <w:pPr>
      <w:pStyle w:val="Encabezado"/>
      <w:rPr>
        <w:lang w:eastAsia="es-ES"/>
      </w:rPr>
    </w:pPr>
    <w:r>
      <w:rPr>
        <w:noProof/>
        <w:lang w:eastAsia="es-ES"/>
      </w:rPr>
      <w:drawing>
        <wp:anchor distT="0" distB="0" distL="0" distR="0" simplePos="0" relativeHeight="6" behindDoc="1" locked="0" layoutInCell="1" allowOverlap="1">
          <wp:simplePos x="0" y="0"/>
          <wp:positionH relativeFrom="column">
            <wp:posOffset>-1231900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22E80"/>
    <w:multiLevelType w:val="multilevel"/>
    <w:tmpl w:val="24423B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3C1555"/>
    <w:multiLevelType w:val="multilevel"/>
    <w:tmpl w:val="42FAFAD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2D"/>
    <w:rsid w:val="006F2115"/>
    <w:rsid w:val="00BB092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E1B7E-2053-4528-8DF0-6C220849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oindependiente1">
    <w:name w:val="Texto independiente1"/>
    <w:basedOn w:val="Normal"/>
    <w:qFormat/>
    <w:pPr>
      <w:spacing w:after="140" w:line="288" w:lineRule="auto"/>
    </w:pPr>
    <w:rPr>
      <w:rFonts w:ascii="Calibri" w:eastAsia="Calibri" w:hAnsi="Calibri" w:cs="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5</Pages>
  <Words>1771</Words>
  <Characters>9743</Characters>
  <Application>Microsoft Office Word</Application>
  <DocSecurity>0</DocSecurity>
  <Lines>81</Lines>
  <Paragraphs>22</Paragraphs>
  <ScaleCrop>false</ScaleCrop>
  <Company>HP</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31</cp:revision>
  <cp:lastPrinted>2025-01-17T10:07:00Z</cp:lastPrinted>
  <dcterms:created xsi:type="dcterms:W3CDTF">2024-06-10T06:07:00Z</dcterms:created>
  <dcterms:modified xsi:type="dcterms:W3CDTF">2025-01-26T10:24:00Z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