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Web"/>
        <w:jc w:val="left"/>
        <w:rPr>
          <w:rFonts w:ascii="Arial Narrow" w:hAnsi="Arial Narrow"/>
          <w:b/>
          <w:b/>
          <w:sz w:val="40"/>
        </w:rPr>
      </w:pPr>
      <w:r>
        <w:rPr>
          <w:rFonts w:ascii="Arial Narrow" w:hAnsi="Arial Narrow"/>
          <w:b/>
          <w:sz w:val="40"/>
        </w:rPr>
        <w:t xml:space="preserve">El Ayuntamiento ultima los detalles de la programación conmemorativa del V Centenario del Puente de </w:t>
      </w:r>
      <w:r>
        <w:rPr>
          <w:rFonts w:ascii="Arial Narrow" w:hAnsi="Arial Narrow"/>
          <w:b/>
          <w:sz w:val="40"/>
        </w:rPr>
        <w:t>L</w:t>
      </w:r>
      <w:r>
        <w:rPr>
          <w:rFonts w:ascii="Arial Narrow" w:hAnsi="Arial Narrow"/>
          <w:b/>
          <w:sz w:val="40"/>
        </w:rPr>
        <w:t>a Cartuja</w:t>
      </w:r>
    </w:p>
    <w:p>
      <w:pPr>
        <w:pStyle w:val="NormalWeb"/>
        <w:jc w:val="both"/>
        <w:rPr>
          <w:rFonts w:ascii="Arial Narrow" w:hAnsi="Arial Narrow"/>
          <w:b/>
          <w:b/>
          <w:sz w:val="40"/>
        </w:rPr>
      </w:pPr>
      <w:r>
        <w:rPr>
          <w:rFonts w:ascii="Arial Narrow" w:hAnsi="Arial Narrow"/>
          <w:b/>
          <w:sz w:val="40"/>
        </w:rPr>
      </w:r>
    </w:p>
    <w:p>
      <w:pPr>
        <w:pStyle w:val="NormalWeb"/>
        <w:rPr>
          <w:rFonts w:ascii="Arial Narrow" w:hAnsi="Arial Narrow"/>
          <w:sz w:val="36"/>
        </w:rPr>
      </w:pPr>
      <w:r>
        <w:rPr>
          <w:rFonts w:ascii="Arial Narrow" w:hAnsi="Arial Narrow"/>
          <w:sz w:val="36"/>
        </w:rPr>
        <w:t xml:space="preserve">Entre las acciones abordadas por los delegados de Cultura y Educación se encuentra el inicio del expediente para su declaración como Bien de Interés Cultural </w:t>
      </w:r>
    </w:p>
    <w:p>
      <w:pPr>
        <w:pStyle w:val="NormalWeb"/>
        <w:jc w:val="both"/>
        <w:rPr>
          <w:rFonts w:ascii="Arial Narrow" w:hAnsi="Arial Narrow"/>
          <w:b/>
          <w:b/>
          <w:sz w:val="26"/>
          <w:szCs w:val="26"/>
        </w:rPr>
      </w:pPr>
      <w:r>
        <w:rPr>
          <w:rFonts w:ascii="Arial Narrow" w:hAnsi="Arial Narrow"/>
          <w:b/>
          <w:sz w:val="26"/>
          <w:szCs w:val="26"/>
        </w:rPr>
      </w:r>
    </w:p>
    <w:p>
      <w:pPr>
        <w:pStyle w:val="NormalWeb"/>
        <w:jc w:val="both"/>
        <w:rPr>
          <w:rFonts w:ascii="Arial Narrow" w:hAnsi="Arial Narrow"/>
          <w:sz w:val="26"/>
          <w:szCs w:val="26"/>
        </w:rPr>
      </w:pPr>
      <w:r>
        <w:rPr>
          <w:rStyle w:val="Strong"/>
          <w:rFonts w:ascii="Arial Narrow" w:hAnsi="Arial Narrow"/>
          <w:sz w:val="26"/>
          <w:szCs w:val="26"/>
        </w:rPr>
        <w:t>16</w:t>
      </w:r>
      <w:bookmarkStart w:id="0" w:name="_GoBack"/>
      <w:bookmarkEnd w:id="0"/>
      <w:r>
        <w:rPr>
          <w:rStyle w:val="Strong"/>
          <w:rFonts w:ascii="Arial Narrow" w:hAnsi="Arial Narrow"/>
          <w:sz w:val="26"/>
          <w:szCs w:val="26"/>
        </w:rPr>
        <w:t xml:space="preserve"> de enero de 2025</w:t>
      </w:r>
      <w:r>
        <w:rPr>
          <w:rFonts w:ascii="Arial Narrow" w:hAnsi="Arial Narrow"/>
          <w:sz w:val="26"/>
          <w:szCs w:val="26"/>
        </w:rPr>
        <w:t xml:space="preserve">. El Ayuntamiento de Jerez ultima la elaboración de una programación para conmemorar el V Centenario del Puente de la Cartuja, una de las infraestructuras hidráulicas más significativas de Andalucía del siglo XVI. Los delegados municipales de Cultura y de Educación, Francisco Zurita y José Ángel Aparicio, respectivamente, se han reunido con el profesor e investigador, Agustín García Lázaro, en representación de los diferentes colectivos que van a participar organizando una gran variedad de actividades, para cerrar los detalles de esta celebración histórica. </w:t>
      </w:r>
      <w:r>
        <w:rPr>
          <w:rFonts w:ascii="Arial Narrow" w:hAnsi="Arial Narrow"/>
          <w:sz w:val="26"/>
          <w:szCs w:val="26"/>
        </w:rPr>
        <w:t>E</w:t>
      </w:r>
      <w:r>
        <w:rPr>
          <w:rFonts w:ascii="Arial Narrow" w:hAnsi="Arial Narrow"/>
          <w:sz w:val="26"/>
          <w:szCs w:val="26"/>
        </w:rPr>
        <w:t xml:space="preserve">n este encuentro </w:t>
      </w:r>
      <w:r>
        <w:rPr>
          <w:rFonts w:ascii="Arial Narrow" w:hAnsi="Arial Narrow"/>
          <w:sz w:val="26"/>
          <w:szCs w:val="26"/>
        </w:rPr>
        <w:t>también</w:t>
      </w:r>
      <w:r>
        <w:rPr>
          <w:rFonts w:ascii="Arial Narrow" w:hAnsi="Arial Narrow"/>
          <w:sz w:val="26"/>
          <w:szCs w:val="26"/>
        </w:rPr>
        <w:t xml:space="preserve"> han estado presentes equipos técnicos de diversas áreas municipales implicadas en la organización de esta conmemoración.</w:t>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sz w:val="26"/>
          <w:szCs w:val="26"/>
        </w:rPr>
      </w:pPr>
      <w:r>
        <w:rPr>
          <w:rFonts w:ascii="Arial Narrow" w:hAnsi="Arial Narrow"/>
          <w:sz w:val="26"/>
          <w:szCs w:val="26"/>
        </w:rPr>
        <w:t xml:space="preserve">Una de las acciones abordadas ha sido el inicio del expediente para la declaración como Bien de Interés Cultural del Puente de </w:t>
      </w:r>
      <w:r>
        <w:rPr>
          <w:rFonts w:ascii="Arial Narrow" w:hAnsi="Arial Narrow"/>
          <w:sz w:val="26"/>
          <w:szCs w:val="26"/>
        </w:rPr>
        <w:t>L</w:t>
      </w:r>
      <w:r>
        <w:rPr>
          <w:rFonts w:ascii="Arial Narrow" w:hAnsi="Arial Narrow"/>
          <w:sz w:val="26"/>
          <w:szCs w:val="26"/>
        </w:rPr>
        <w:t xml:space="preserve">a Cartuja, una figura jurídica de protección que preserva y tutela legalmente un determinado bien (mueble o inmueble) </w:t>
      </w:r>
      <w:r>
        <w:rPr>
          <w:rFonts w:ascii="Arial Narrow" w:hAnsi="Arial Narrow"/>
          <w:sz w:val="26"/>
          <w:szCs w:val="26"/>
        </w:rPr>
        <w:t>por</w:t>
      </w:r>
      <w:r>
        <w:rPr>
          <w:rFonts w:ascii="Arial Narrow" w:hAnsi="Arial Narrow"/>
          <w:sz w:val="26"/>
          <w:szCs w:val="26"/>
        </w:rPr>
        <w:t xml:space="preserve"> su singularidad y sus valores artísticos, monumentales, históricos o culturales, y que cuenta con un amplio respaldo ciudadano. Construido en 1525, esta obra de ingeniería, única en su género hasta el siglo XIX, representa un hito en la historia de Jerez como elemento clave en el desarrollo urbano, económico y social del término municipal.</w:t>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sz w:val="26"/>
          <w:szCs w:val="26"/>
        </w:rPr>
      </w:pPr>
      <w:r>
        <w:rPr>
          <w:rFonts w:ascii="Arial Narrow" w:hAnsi="Arial Narrow"/>
          <w:sz w:val="26"/>
          <w:szCs w:val="26"/>
        </w:rPr>
        <w:t xml:space="preserve">La alcaldesa de Jerez, María José García Pelayo, ya adelantó en su momento la importancia de celebrar este aniversario y destacó que la programación educativa y cultural diseñada para tal ocasión sería un elemento clave desarrollado, además, en el marco del proceso de </w:t>
      </w:r>
      <w:r>
        <w:rPr>
          <w:rFonts w:ascii="Arial Narrow" w:hAnsi="Arial Narrow"/>
          <w:sz w:val="26"/>
          <w:szCs w:val="26"/>
        </w:rPr>
        <w:t xml:space="preserve">la </w:t>
      </w:r>
      <w:r>
        <w:rPr>
          <w:rFonts w:ascii="Arial Narrow" w:hAnsi="Arial Narrow"/>
          <w:sz w:val="26"/>
          <w:szCs w:val="26"/>
        </w:rPr>
        <w:t xml:space="preserve">candidatura </w:t>
      </w:r>
      <w:r>
        <w:rPr>
          <w:rFonts w:ascii="Arial Narrow" w:hAnsi="Arial Narrow"/>
          <w:sz w:val="26"/>
          <w:szCs w:val="26"/>
        </w:rPr>
        <w:t>J</w:t>
      </w:r>
      <w:r>
        <w:rPr>
          <w:rFonts w:ascii="Arial Narrow" w:hAnsi="Arial Narrow"/>
          <w:sz w:val="26"/>
          <w:szCs w:val="26"/>
        </w:rPr>
        <w:t xml:space="preserve">erez </w:t>
      </w:r>
      <w:r>
        <w:rPr>
          <w:rFonts w:ascii="Arial Narrow" w:hAnsi="Arial Narrow"/>
          <w:sz w:val="26"/>
          <w:szCs w:val="26"/>
        </w:rPr>
        <w:t xml:space="preserve">2031, </w:t>
      </w:r>
      <w:r>
        <w:rPr>
          <w:rFonts w:ascii="Arial Narrow" w:hAnsi="Arial Narrow"/>
          <w:sz w:val="26"/>
          <w:szCs w:val="26"/>
        </w:rPr>
        <w:t>Capital Europea de la Cultura.</w:t>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sz w:val="26"/>
          <w:szCs w:val="26"/>
        </w:rPr>
      </w:pPr>
      <w:r>
        <w:rPr>
          <w:rFonts w:ascii="Arial Narrow" w:hAnsi="Arial Narrow"/>
          <w:sz w:val="26"/>
          <w:szCs w:val="26"/>
        </w:rPr>
        <w:t xml:space="preserve">Este programa, que se presentará próximamente, incluirá una amplia variedad de actividades educativas, culturales, medioambientales y deportivas con el objetivo de poner en valor la historia y la importancia del Puente de </w:t>
      </w:r>
      <w:r>
        <w:rPr>
          <w:rFonts w:ascii="Arial Narrow" w:hAnsi="Arial Narrow"/>
          <w:sz w:val="26"/>
          <w:szCs w:val="26"/>
        </w:rPr>
        <w:t>L</w:t>
      </w:r>
      <w:r>
        <w:rPr>
          <w:rFonts w:ascii="Arial Narrow" w:hAnsi="Arial Narrow"/>
          <w:sz w:val="26"/>
          <w:szCs w:val="26"/>
        </w:rPr>
        <w:t xml:space="preserve">a Cartuja, así como de sensibilizar a la ciudadanía sobre la necesidad de proteger y conservar el patrimonio histórico local. </w:t>
      </w:r>
    </w:p>
    <w:p>
      <w:pPr>
        <w:pStyle w:val="NormalWeb"/>
        <w:jc w:val="both"/>
        <w:rPr>
          <w:rFonts w:ascii="Arial Narrow" w:hAnsi="Arial Narrow"/>
          <w:sz w:val="26"/>
          <w:szCs w:val="26"/>
        </w:rPr>
      </w:pPr>
      <w:r>
        <w:rPr/>
      </w:r>
    </w:p>
    <w:p>
      <w:pPr>
        <w:pStyle w:val="NormalWeb"/>
        <w:jc w:val="both"/>
        <w:rPr>
          <w:rFonts w:ascii="Arial Narrow" w:hAnsi="Arial Narrow"/>
          <w:sz w:val="26"/>
          <w:szCs w:val="26"/>
        </w:rPr>
      </w:pPr>
      <w:r>
        <w:rPr>
          <w:rFonts w:ascii="Arial Narrow" w:hAnsi="Arial Narrow"/>
          <w:sz w:val="26"/>
          <w:szCs w:val="26"/>
        </w:rPr>
        <w:t>La iniciativa cuenta con la implicación del Centro de Estudios Históricos Jerezanos, la Asociación Profesional  del Patrimonio Histórico-Arqueológico de Cádiz (ASPHA), el Ateneo de Jerez, el Ateneo Siglo XXI, la Cátedra de Flamencología y Estudios Folklóricos de Jerez, la Asociación Tempul, el Club Ciclista de Guadalcacín, Ecologistas en Acción, el Clúster Turístico, la Asociación Astronómica Magallanes y el Grupo Pictórico Guadalete.</w:t>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sz w:val="26"/>
          <w:szCs w:val="26"/>
        </w:rPr>
      </w:pPr>
      <w:r>
        <w:rPr>
          <w:rFonts w:ascii="Arial Narrow" w:hAnsi="Arial Narrow"/>
          <w:sz w:val="26"/>
          <w:szCs w:val="26"/>
        </w:rPr>
        <w:t xml:space="preserve">Tal y como expusieron los delegados municipales durante el encuentro, la conmemoración del V Centenario del Puente de </w:t>
      </w:r>
      <w:r>
        <w:rPr>
          <w:rFonts w:ascii="Arial Narrow" w:hAnsi="Arial Narrow"/>
          <w:sz w:val="26"/>
          <w:szCs w:val="26"/>
        </w:rPr>
        <w:t>L</w:t>
      </w:r>
      <w:r>
        <w:rPr>
          <w:rFonts w:ascii="Arial Narrow" w:hAnsi="Arial Narrow"/>
          <w:sz w:val="26"/>
          <w:szCs w:val="26"/>
        </w:rPr>
        <w:t>a Cartuja es una oportunidad única para reivindicar el rico patrimonio cultural de Jerez y para consolidar su posición como referente cultural a nivel nacional e internacional. A través de este programa, el Ayuntamiento de Jerez reafirma su compromiso con la difusión y la protección del patrimonio histórico y con la promoción de la cultura como motor de desarrollo.</w:t>
      </w:r>
    </w:p>
    <w:p>
      <w:pPr>
        <w:pStyle w:val="NormalWeb"/>
        <w:jc w:val="both"/>
        <w:rPr>
          <w:rFonts w:ascii="Arial Narrow" w:hAnsi="Arial Narrow"/>
          <w:sz w:val="26"/>
          <w:szCs w:val="26"/>
        </w:rPr>
      </w:pPr>
      <w:r>
        <w:rPr>
          <w:rFonts w:ascii="Arial Narrow" w:hAnsi="Arial Narrow"/>
          <w:sz w:val="26"/>
          <w:szCs w:val="26"/>
        </w:rPr>
      </w:r>
    </w:p>
    <w:p>
      <w:pPr>
        <w:pStyle w:val="NormalWeb"/>
        <w:jc w:val="both"/>
        <w:rPr>
          <w:rFonts w:ascii="Arial Narrow" w:hAnsi="Arial Narrow"/>
          <w:sz w:val="26"/>
          <w:szCs w:val="26"/>
        </w:rPr>
      </w:pPr>
      <w:r>
        <w:rPr>
          <w:rFonts w:ascii="Arial Narrow" w:hAnsi="Arial Narrow"/>
          <w:sz w:val="26"/>
          <w:szCs w:val="26"/>
        </w:rPr>
        <w:t>(Se adjunta fotografía)</w:t>
      </w:r>
    </w:p>
    <w:p>
      <w:pPr>
        <w:pStyle w:val="Normal"/>
        <w:jc w:val="both"/>
        <w:rPr>
          <w:rFonts w:ascii="Arial Narrow" w:hAnsi="Arial Narrow" w:eastAsia="Arial" w:cs="Arial Narrow"/>
          <w:bCs/>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-1573530</wp:posOffset>
          </wp:positionH>
          <wp:positionV relativeFrom="paragraph">
            <wp:posOffset>613410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qFormat/>
    <w:rPr>
      <w:rFonts w:ascii="Segoe UI" w:hAnsi="Segoe UI" w:cs="Segoe UI"/>
      <w:kern w:val="2"/>
      <w:sz w:val="18"/>
      <w:szCs w:val="18"/>
      <w:lang w:eastAsia="zh-CN"/>
    </w:rPr>
  </w:style>
  <w:style w:type="character" w:styleId="TextoindependienteCar" w:customStyle="1">
    <w:name w:val="Texto independiente Car"/>
    <w:basedOn w:val="DefaultParagraphFont"/>
    <w:qFormat/>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LibreOffice/7.3.6.2$Windows_X86_64 LibreOffice_project/c28ca90fd6e1a19e189fc16c05f8f8924961e12e</Application>
  <AppVersion>15.0000</AppVersion>
  <Pages>2</Pages>
  <Words>489</Words>
  <Characters>2727</Characters>
  <CharactersWithSpaces>3210</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2025-01-13T09:09:00Z</dcterms:created>
  <dc:creator>ADELIFL</dc:creator>
  <dc:description/>
  <dc:language>es-ES</dc:language>
  <cp:lastModifiedBy/>
  <cp:lastPrinted>2024-12-16T11:51:00Z</cp:lastPrinted>
  <dcterms:modified xsi:type="dcterms:W3CDTF">2025-01-16T11:41:05Z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