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2A20" w:rsidRDefault="00E20C48">
      <w:pPr>
        <w:pStyle w:val="Textoindependiente"/>
        <w:spacing w:after="0" w:line="240" w:lineRule="auto"/>
      </w:pPr>
      <w:r>
        <w:rPr>
          <w:rFonts w:ascii="Arial Narrow" w:hAnsi="Arial Narrow" w:cs="Arial Narrow"/>
          <w:b/>
          <w:bCs/>
          <w:sz w:val="40"/>
          <w:szCs w:val="40"/>
          <w:lang w:eastAsia="es-ES_tradnl"/>
        </w:rPr>
        <w:t>El Gobierno de Jerez y la Junta de Andalucía avanzan en el proyecto ‘</w:t>
      </w:r>
      <w:proofErr w:type="spellStart"/>
      <w:r>
        <w:rPr>
          <w:rFonts w:ascii="Arial Narrow" w:hAnsi="Arial Narrow" w:cs="Arial Narrow"/>
          <w:b/>
          <w:bCs/>
          <w:sz w:val="40"/>
          <w:szCs w:val="40"/>
          <w:lang w:eastAsia="es-ES_tradnl"/>
        </w:rPr>
        <w:t>Hub</w:t>
      </w:r>
      <w:proofErr w:type="spellEnd"/>
      <w:r>
        <w:rPr>
          <w:rFonts w:ascii="Arial Narrow" w:hAnsi="Arial Narrow" w:cs="Arial Narrow"/>
          <w:b/>
          <w:bCs/>
          <w:sz w:val="40"/>
          <w:szCs w:val="40"/>
          <w:lang w:eastAsia="es-ES_tradnl"/>
        </w:rPr>
        <w:t xml:space="preserve"> Aeronáutico Net Zero Jerez’ para que la ciudad sea epicentro de la industria aeronáutica sostenible </w:t>
      </w:r>
    </w:p>
    <w:p w:rsidR="00A92A20" w:rsidRDefault="00A92A20">
      <w:pPr>
        <w:pStyle w:val="Textoindependiente"/>
        <w:spacing w:after="0" w:line="240" w:lineRule="auto"/>
        <w:rPr>
          <w:rFonts w:ascii="Arial Narrow" w:hAnsi="Arial Narrow" w:cs="Arial Narrow"/>
          <w:b/>
          <w:bCs/>
          <w:sz w:val="40"/>
          <w:szCs w:val="40"/>
          <w:lang w:eastAsia="es-ES_tradnl"/>
        </w:rPr>
      </w:pPr>
    </w:p>
    <w:p w:rsidR="00A92A20" w:rsidRDefault="00E20C48">
      <w:pPr>
        <w:pStyle w:val="Textoindependiente"/>
        <w:spacing w:after="0" w:line="240" w:lineRule="auto"/>
        <w:rPr>
          <w:rFonts w:ascii="Arial Narrow" w:hAnsi="Arial Narrow" w:cs="Trebuchet MS"/>
          <w:color w:val="000000"/>
          <w:sz w:val="36"/>
        </w:rPr>
      </w:pPr>
      <w:r>
        <w:rPr>
          <w:rFonts w:ascii="Arial Narrow" w:hAnsi="Arial Narrow" w:cs="Trebuchet MS"/>
          <w:color w:val="000000"/>
          <w:sz w:val="36"/>
        </w:rPr>
        <w:t xml:space="preserve">La alcaldesa, María José García-Pelayo, acompaña al consejero de Industria, Jorge </w:t>
      </w:r>
      <w:proofErr w:type="spellStart"/>
      <w:r>
        <w:rPr>
          <w:rFonts w:ascii="Arial Narrow" w:hAnsi="Arial Narrow" w:cs="Trebuchet MS"/>
          <w:color w:val="000000"/>
          <w:sz w:val="36"/>
        </w:rPr>
        <w:t>Paradela</w:t>
      </w:r>
      <w:proofErr w:type="spellEnd"/>
      <w:r>
        <w:rPr>
          <w:rFonts w:ascii="Arial Narrow" w:hAnsi="Arial Narrow" w:cs="Trebuchet MS"/>
          <w:color w:val="000000"/>
          <w:sz w:val="36"/>
        </w:rPr>
        <w:t xml:space="preserve">, en la presentación de las ayudas de 17,3 millones de euros “para atraer a Jerez actividad industrial de aviación sostenible” </w:t>
      </w:r>
    </w:p>
    <w:p w:rsidR="00A92A20" w:rsidRDefault="00A92A20">
      <w:pPr>
        <w:pStyle w:val="Textoindependiente"/>
        <w:spacing w:after="0" w:line="240" w:lineRule="auto"/>
        <w:jc w:val="both"/>
        <w:rPr>
          <w:rFonts w:ascii="Arial Narrow" w:eastAsia="Arial" w:hAnsi="Arial Narrow" w:cs="Arial Narrow"/>
          <w:sz w:val="36"/>
          <w:szCs w:val="36"/>
          <w:lang w:eastAsia="es-ES_tradnl"/>
        </w:rPr>
      </w:pPr>
    </w:p>
    <w:p w:rsidR="00A92A20" w:rsidRDefault="00E20C48">
      <w:pPr>
        <w:pStyle w:val="Textoindependiente"/>
        <w:spacing w:after="0" w:line="240" w:lineRule="auto"/>
        <w:jc w:val="both"/>
        <w:rPr>
          <w:rFonts w:ascii="Arial Narrow" w:hAnsi="Arial Narrow" w:cs="Trebuchet            MS"/>
          <w:sz w:val="26"/>
          <w:szCs w:val="26"/>
        </w:rPr>
      </w:pPr>
      <w:r>
        <w:rPr>
          <w:rFonts w:ascii="Arial Narrow" w:hAnsi="Arial Narrow" w:cs="Trebuchet            MS"/>
          <w:b/>
          <w:sz w:val="26"/>
          <w:szCs w:val="26"/>
        </w:rPr>
        <w:t>10 de enero de 2025</w:t>
      </w:r>
      <w:r>
        <w:rPr>
          <w:rFonts w:ascii="Arial Narrow" w:hAnsi="Arial Narrow" w:cs="Trebuchet            MS"/>
          <w:sz w:val="26"/>
          <w:szCs w:val="26"/>
        </w:rPr>
        <w:t xml:space="preserve">. La alcaldesa de </w:t>
      </w:r>
      <w:r>
        <w:rPr>
          <w:rFonts w:ascii="Arial Narrow" w:hAnsi="Arial Narrow" w:cs="Trebuchet            MS"/>
          <w:sz w:val="26"/>
          <w:szCs w:val="26"/>
        </w:rPr>
        <w:t xml:space="preserve">Jerez, María José García-Pelayo, y el consejero de Industria, Energía y Minas de la Junta de Andalucía, Jorge </w:t>
      </w:r>
      <w:proofErr w:type="spellStart"/>
      <w:r>
        <w:rPr>
          <w:rFonts w:ascii="Arial Narrow" w:hAnsi="Arial Narrow" w:cs="Trebuchet            MS"/>
          <w:sz w:val="26"/>
          <w:szCs w:val="26"/>
        </w:rPr>
        <w:t>Paradela</w:t>
      </w:r>
      <w:proofErr w:type="spellEnd"/>
      <w:r>
        <w:rPr>
          <w:rFonts w:ascii="Arial Narrow" w:hAnsi="Arial Narrow" w:cs="Trebuchet            MS"/>
          <w:sz w:val="26"/>
          <w:szCs w:val="26"/>
        </w:rPr>
        <w:t xml:space="preserve">, han presentado las ayudas para el </w:t>
      </w:r>
      <w:proofErr w:type="spellStart"/>
      <w:r>
        <w:rPr>
          <w:rFonts w:ascii="Arial Narrow" w:hAnsi="Arial Narrow" w:cs="Trebuchet            MS"/>
          <w:sz w:val="26"/>
          <w:szCs w:val="26"/>
        </w:rPr>
        <w:t>Hub</w:t>
      </w:r>
      <w:proofErr w:type="spellEnd"/>
      <w:r>
        <w:rPr>
          <w:rFonts w:ascii="Arial Narrow" w:hAnsi="Arial Narrow" w:cs="Trebuchet            MS"/>
          <w:sz w:val="26"/>
          <w:szCs w:val="26"/>
        </w:rPr>
        <w:t xml:space="preserve"> Aeronáutico Net Zero por un importe de 17,3 millones de euros. </w:t>
      </w:r>
    </w:p>
    <w:p w:rsidR="00A92A20" w:rsidRDefault="00A92A20">
      <w:pPr>
        <w:pStyle w:val="Textoindependiente"/>
        <w:spacing w:after="0" w:line="240" w:lineRule="auto"/>
        <w:jc w:val="both"/>
        <w:rPr>
          <w:rFonts w:ascii="Arial Narrow" w:hAnsi="Arial Narrow" w:cs="Trebuchet            MS"/>
          <w:sz w:val="26"/>
          <w:szCs w:val="26"/>
        </w:rPr>
      </w:pPr>
    </w:p>
    <w:p w:rsidR="00A92A20" w:rsidRDefault="00E20C48">
      <w:pPr>
        <w:pStyle w:val="Textoindependiente"/>
        <w:spacing w:after="0" w:line="240" w:lineRule="auto"/>
        <w:jc w:val="both"/>
        <w:rPr>
          <w:rFonts w:ascii="Arial Narrow" w:hAnsi="Arial Narrow" w:cs="Trebuchet            MS"/>
          <w:sz w:val="26"/>
          <w:szCs w:val="26"/>
        </w:rPr>
      </w:pPr>
      <w:r>
        <w:rPr>
          <w:rFonts w:ascii="Arial Narrow" w:hAnsi="Arial Narrow" w:cs="Trebuchet            MS"/>
          <w:sz w:val="26"/>
          <w:szCs w:val="26"/>
        </w:rPr>
        <w:t xml:space="preserve">La presentación, realizada en el </w:t>
      </w:r>
      <w:r>
        <w:rPr>
          <w:rFonts w:ascii="Arial Narrow" w:hAnsi="Arial Narrow" w:cs="Trebuchet            MS"/>
          <w:sz w:val="26"/>
          <w:szCs w:val="26"/>
        </w:rPr>
        <w:t xml:space="preserve">Coworking Digital de la Cámara de Comercio, ha contado con la asistencia de miembros del Gobierno municipal, el </w:t>
      </w:r>
      <w:proofErr w:type="spellStart"/>
      <w:r>
        <w:rPr>
          <w:rFonts w:ascii="Arial Narrow" w:hAnsi="Arial Narrow" w:cs="Trebuchet            MS"/>
          <w:sz w:val="26"/>
          <w:szCs w:val="26"/>
        </w:rPr>
        <w:t>viceconsejero</w:t>
      </w:r>
      <w:proofErr w:type="spellEnd"/>
      <w:r>
        <w:rPr>
          <w:rFonts w:ascii="Arial Narrow" w:hAnsi="Arial Narrow" w:cs="Trebuchet            MS"/>
          <w:sz w:val="26"/>
          <w:szCs w:val="26"/>
        </w:rPr>
        <w:t xml:space="preserve"> de Industria, Cristóbal Sánchez; la delegada del Gobierno andaluz en la provincia de Cádiz, Mercedes Colombo; representantes de la</w:t>
      </w:r>
      <w:r>
        <w:rPr>
          <w:rFonts w:ascii="Arial Narrow" w:hAnsi="Arial Narrow" w:cs="Trebuchet            MS"/>
          <w:sz w:val="26"/>
          <w:szCs w:val="26"/>
        </w:rPr>
        <w:t xml:space="preserve"> Cámara de Comercio de Jerez</w:t>
      </w:r>
      <w:r>
        <w:rPr>
          <w:rFonts w:ascii="Arial Narrow" w:hAnsi="Arial Narrow" w:cs="Trebuchet            MS"/>
          <w:sz w:val="26"/>
          <w:szCs w:val="26"/>
        </w:rPr>
        <w:t xml:space="preserve">, con su presidente, Javier Sánchez Rojas, al frente; el rector de la Universidad de Cádiz, Casimiro </w:t>
      </w:r>
      <w:proofErr w:type="spellStart"/>
      <w:r>
        <w:rPr>
          <w:rFonts w:ascii="Arial Narrow" w:hAnsi="Arial Narrow" w:cs="Trebuchet            MS"/>
          <w:sz w:val="26"/>
          <w:szCs w:val="26"/>
        </w:rPr>
        <w:t>Mantell</w:t>
      </w:r>
      <w:proofErr w:type="spellEnd"/>
      <w:r>
        <w:rPr>
          <w:rFonts w:ascii="Arial Narrow" w:hAnsi="Arial Narrow" w:cs="Trebuchet            MS"/>
          <w:sz w:val="26"/>
          <w:szCs w:val="26"/>
        </w:rPr>
        <w:t xml:space="preserve">; el director del Aeropuerto de Jerez, Iván Rodríguez,  y representes de sectores industriales de la provincia. Así como el </w:t>
      </w:r>
      <w:r>
        <w:rPr>
          <w:rFonts w:ascii="Arial Narrow" w:hAnsi="Arial Narrow"/>
          <w:sz w:val="26"/>
          <w:szCs w:val="26"/>
        </w:rPr>
        <w:t>secre</w:t>
      </w:r>
      <w:r>
        <w:rPr>
          <w:rFonts w:ascii="Arial Narrow" w:hAnsi="Arial Narrow"/>
          <w:sz w:val="26"/>
          <w:szCs w:val="26"/>
        </w:rPr>
        <w:t>tario general de Industria y Minas, José Javier Alonso, y la delegada territorial de su Consejería en la provincia, Inmaculada Olivero.</w:t>
      </w:r>
    </w:p>
    <w:p w:rsidR="00A92A20" w:rsidRDefault="00A92A20">
      <w:pPr>
        <w:pStyle w:val="Textoindependiente"/>
        <w:spacing w:after="0" w:line="240" w:lineRule="auto"/>
        <w:jc w:val="both"/>
        <w:rPr>
          <w:rFonts w:ascii="Arial Narrow" w:hAnsi="Arial Narrow" w:cs="Trebuchet            MS"/>
          <w:sz w:val="26"/>
          <w:szCs w:val="26"/>
        </w:rPr>
      </w:pPr>
    </w:p>
    <w:p w:rsidR="00A92A20" w:rsidRDefault="00E20C48">
      <w:pPr>
        <w:pStyle w:val="Textoindependiente"/>
        <w:spacing w:after="0" w:line="240" w:lineRule="auto"/>
        <w:jc w:val="both"/>
        <w:rPr>
          <w:rFonts w:ascii="Arial Narrow" w:hAnsi="Arial Narrow"/>
          <w:sz w:val="26"/>
          <w:szCs w:val="26"/>
        </w:rPr>
      </w:pPr>
      <w:r>
        <w:rPr>
          <w:rFonts w:ascii="Arial Narrow" w:hAnsi="Arial Narrow"/>
          <w:sz w:val="26"/>
          <w:szCs w:val="26"/>
        </w:rPr>
        <w:t xml:space="preserve">El primer teniente de alcaldesa, Agustín Muñoz, que ha hablado en nombre de la alcaldesa de Jerez, ha afirmado que “es </w:t>
      </w:r>
      <w:r>
        <w:rPr>
          <w:rFonts w:ascii="Arial Narrow" w:hAnsi="Arial Narrow"/>
          <w:sz w:val="26"/>
          <w:szCs w:val="26"/>
        </w:rPr>
        <w:t>una gran noticia para la ciudad la aprobación de estas ayudas de Transición Justa destinadas al ‘</w:t>
      </w:r>
      <w:proofErr w:type="spellStart"/>
      <w:r>
        <w:rPr>
          <w:rFonts w:ascii="Arial Narrow" w:hAnsi="Arial Narrow"/>
          <w:sz w:val="26"/>
          <w:szCs w:val="26"/>
        </w:rPr>
        <w:t>Hub</w:t>
      </w:r>
      <w:proofErr w:type="spellEnd"/>
      <w:r>
        <w:rPr>
          <w:rFonts w:ascii="Arial Narrow" w:hAnsi="Arial Narrow"/>
          <w:sz w:val="26"/>
          <w:szCs w:val="26"/>
        </w:rPr>
        <w:t xml:space="preserve"> Aeronáutico Net Zero Jerez’ por el Consejo de Gobierno de la Junta de Andalucía. Llevamos meses trabajando con la Consejería y agradecemos el apoyo del Gob</w:t>
      </w:r>
      <w:r>
        <w:rPr>
          <w:rFonts w:ascii="Arial Narrow" w:hAnsi="Arial Narrow"/>
          <w:sz w:val="26"/>
          <w:szCs w:val="26"/>
        </w:rPr>
        <w:t>ierno de Juanma Moreno, para que se lleve a cabo este proyecto que va a generar empleo y riqueza en Jerez”.</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 xml:space="preserve">El contacto con la Consejería de Jorge </w:t>
      </w:r>
      <w:proofErr w:type="spellStart"/>
      <w:r>
        <w:rPr>
          <w:rFonts w:ascii="Arial Narrow" w:hAnsi="Arial Narrow"/>
          <w:sz w:val="26"/>
          <w:szCs w:val="26"/>
        </w:rPr>
        <w:t>Paradela</w:t>
      </w:r>
      <w:proofErr w:type="spellEnd"/>
      <w:r>
        <w:rPr>
          <w:rFonts w:ascii="Arial Narrow" w:hAnsi="Arial Narrow"/>
          <w:sz w:val="26"/>
          <w:szCs w:val="26"/>
        </w:rPr>
        <w:t xml:space="preserve"> “ha sido constante desde el Gobierno de Jerez, desde comienzos del actual mandato los encuentros se</w:t>
      </w:r>
      <w:r>
        <w:rPr>
          <w:rFonts w:ascii="Arial Narrow" w:hAnsi="Arial Narrow"/>
          <w:sz w:val="26"/>
          <w:szCs w:val="26"/>
        </w:rPr>
        <w:t xml:space="preserve"> han sucedido y, poco a poco, el proyecto del HUB Aeronáutico de Jerez se va haciendo realidad”, ha recordado Muñoz, que ha añadido que “hoy damos un gran paso adelante”.</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lastRenderedPageBreak/>
        <w:t xml:space="preserve">“Estamos ilusionados, como también tantas empresas del sector que durante el tiempo </w:t>
      </w:r>
      <w:r>
        <w:rPr>
          <w:rFonts w:ascii="Arial Narrow" w:hAnsi="Arial Narrow"/>
          <w:sz w:val="26"/>
          <w:szCs w:val="26"/>
        </w:rPr>
        <w:t>que estuvo abierta la manifestación de interés lo expresaron por este proyecto. Estamos hablando de 14 propuestas por parte de 12 empresas que sumarían inversiones por valor de 203 millones de euros. Queremos y vamos a atraer una industria de alto valor añ</w:t>
      </w:r>
      <w:r>
        <w:rPr>
          <w:rFonts w:ascii="Arial Narrow" w:hAnsi="Arial Narrow"/>
          <w:sz w:val="26"/>
          <w:szCs w:val="26"/>
        </w:rPr>
        <w:t xml:space="preserve">adido, tanto de media como de alta tecnología”, ha destacado Agustín Muñoz. </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 xml:space="preserve">El Gobierno de Jerez y la Junta de Andalucía “tienen claro que van a convertir a Jerez en un polo de desarrollo industrial para la aviación sostenible” y que el objetivo “es que </w:t>
      </w:r>
      <w:r>
        <w:rPr>
          <w:rFonts w:ascii="Arial Narrow" w:hAnsi="Arial Narrow"/>
          <w:sz w:val="26"/>
          <w:szCs w:val="26"/>
        </w:rPr>
        <w:t>se instalen empresas de nuevas tecnologías y de innovación en Jerez, y que desde aquí se pueda suministrar a la industria del sector aeronáutico a nivel mundial”, ha añadido el primer teniente de alcaldesa.</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El ejecutivo local destaca que “es una gran noti</w:t>
      </w:r>
      <w:r>
        <w:rPr>
          <w:rFonts w:ascii="Arial Narrow" w:hAnsi="Arial Narrow"/>
          <w:sz w:val="26"/>
          <w:szCs w:val="26"/>
        </w:rPr>
        <w:t>cia para Jerez, además hablamos de un sector de alto valor añadido desde el punto de vista de la alta tecnología, porque en relación al empleo hablamos de alta cualificación. Hablamos de más de 15.931 empleados en Andalucía</w:t>
      </w:r>
      <w:r>
        <w:rPr>
          <w:rFonts w:ascii="Arial Narrow" w:hAnsi="Arial Narrow"/>
          <w:sz w:val="26"/>
          <w:szCs w:val="26"/>
        </w:rPr>
        <w:t>, entre los que un alto porcentaje son titulad</w:t>
      </w:r>
      <w:r>
        <w:rPr>
          <w:rFonts w:ascii="Arial Narrow" w:hAnsi="Arial Narrow"/>
          <w:sz w:val="26"/>
          <w:szCs w:val="26"/>
        </w:rPr>
        <w:t>os superiores y opera</w:t>
      </w:r>
      <w:bookmarkStart w:id="0" w:name="_GoBack"/>
      <w:bookmarkEnd w:id="0"/>
      <w:r>
        <w:rPr>
          <w:rFonts w:ascii="Arial Narrow" w:hAnsi="Arial Narrow"/>
          <w:sz w:val="26"/>
          <w:szCs w:val="26"/>
        </w:rPr>
        <w:t>rios cualificados</w:t>
      </w:r>
      <w:r>
        <w:rPr>
          <w:rFonts w:ascii="Arial Narrow" w:hAnsi="Arial Narrow"/>
          <w:sz w:val="26"/>
          <w:szCs w:val="26"/>
        </w:rPr>
        <w:t>”.</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De esta manera, Agustín Muñoz ha puesto en relación esta oportunidad de empleo con el proyecto de formación para el empleo de San Juan de Dios “que también tiene que ir de la mano, porque será un centro de referenci</w:t>
      </w:r>
      <w:r>
        <w:rPr>
          <w:rFonts w:ascii="Arial Narrow" w:hAnsi="Arial Narrow"/>
          <w:sz w:val="26"/>
          <w:szCs w:val="26"/>
        </w:rPr>
        <w:t>a de la formación profesional aeronáutica”.</w:t>
      </w:r>
    </w:p>
    <w:p w:rsidR="00A92A20" w:rsidRDefault="00A92A20">
      <w:pPr>
        <w:pStyle w:val="Textoindependiente"/>
        <w:spacing w:after="0" w:line="240" w:lineRule="auto"/>
        <w:jc w:val="both"/>
        <w:rPr>
          <w:rFonts w:ascii="Arial Narrow" w:hAnsi="Arial Narrow"/>
          <w:b/>
          <w:sz w:val="26"/>
          <w:szCs w:val="26"/>
        </w:rPr>
      </w:pPr>
    </w:p>
    <w:p w:rsidR="00A92A20" w:rsidRDefault="00E20C48">
      <w:pPr>
        <w:pStyle w:val="Textoindependiente"/>
        <w:spacing w:after="0" w:line="240" w:lineRule="auto"/>
        <w:jc w:val="both"/>
      </w:pPr>
      <w:r>
        <w:rPr>
          <w:rFonts w:ascii="Arial Narrow" w:hAnsi="Arial Narrow"/>
          <w:sz w:val="26"/>
          <w:szCs w:val="26"/>
        </w:rPr>
        <w:t xml:space="preserve">El </w:t>
      </w:r>
      <w:proofErr w:type="spellStart"/>
      <w:r>
        <w:rPr>
          <w:rFonts w:ascii="Arial Narrow" w:hAnsi="Arial Narrow"/>
          <w:sz w:val="26"/>
          <w:szCs w:val="26"/>
        </w:rPr>
        <w:t>Hub</w:t>
      </w:r>
      <w:proofErr w:type="spellEnd"/>
      <w:r>
        <w:rPr>
          <w:rFonts w:ascii="Arial Narrow" w:hAnsi="Arial Narrow"/>
          <w:sz w:val="26"/>
          <w:szCs w:val="26"/>
        </w:rPr>
        <w:t xml:space="preserve"> Aeronáutico Net Zero Jerez nace “con la clara intención de impulsar un ecosistema industrial centrado en la aviación sostenible, nuevos combustibles y nuevos procesos para el MRO (Mantenimiento, Reparació</w:t>
      </w:r>
      <w:r>
        <w:rPr>
          <w:rFonts w:ascii="Arial Narrow" w:hAnsi="Arial Narrow"/>
          <w:sz w:val="26"/>
          <w:szCs w:val="26"/>
        </w:rPr>
        <w:t>n y Operaciones en la industria aeronáutica) con sede en nuestra ciudad”, ha remarcado el primer teniente de alcaldesa. “Estamos muy contentos desde el Gobierno de Jerez, con su alcaldesa al frente, por este gran paso que va culminando el trabajo que se em</w:t>
      </w:r>
      <w:r>
        <w:rPr>
          <w:rFonts w:ascii="Arial Narrow" w:hAnsi="Arial Narrow"/>
          <w:sz w:val="26"/>
          <w:szCs w:val="26"/>
        </w:rPr>
        <w:t xml:space="preserve">pezó hace meses, con el ingente trabajo constante con la Delegación territorial, con el ahora </w:t>
      </w:r>
      <w:proofErr w:type="spellStart"/>
      <w:r>
        <w:rPr>
          <w:rFonts w:ascii="Arial Narrow" w:hAnsi="Arial Narrow"/>
          <w:sz w:val="26"/>
          <w:szCs w:val="26"/>
        </w:rPr>
        <w:t>viceconsejero</w:t>
      </w:r>
      <w:proofErr w:type="spellEnd"/>
      <w:r>
        <w:rPr>
          <w:rFonts w:ascii="Arial Narrow" w:hAnsi="Arial Narrow"/>
          <w:sz w:val="26"/>
          <w:szCs w:val="26"/>
        </w:rPr>
        <w:t>, y agradecemos tanto al presidente de la Junta, Juanma Moreno, y a la Consejería y Delegación Territorial por haber pensado en Jerez para desarrolla</w:t>
      </w:r>
      <w:r>
        <w:rPr>
          <w:rFonts w:ascii="Arial Narrow" w:hAnsi="Arial Narrow"/>
          <w:sz w:val="26"/>
          <w:szCs w:val="26"/>
        </w:rPr>
        <w:t>r este proyecto que va a generar empleo y riqueza en la ciudad”.</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rPr>
          <w:rFonts w:ascii="Arial Narrow" w:hAnsi="Arial Narrow"/>
          <w:sz w:val="26"/>
          <w:szCs w:val="26"/>
        </w:rPr>
      </w:pPr>
      <w:r>
        <w:rPr>
          <w:rFonts w:ascii="Arial Narrow" w:hAnsi="Arial Narrow"/>
          <w:sz w:val="26"/>
          <w:szCs w:val="26"/>
        </w:rPr>
        <w:t xml:space="preserve">Por su parte, el consejero Jorge </w:t>
      </w:r>
      <w:proofErr w:type="spellStart"/>
      <w:r>
        <w:rPr>
          <w:rFonts w:ascii="Arial Narrow" w:hAnsi="Arial Narrow"/>
          <w:sz w:val="26"/>
          <w:szCs w:val="26"/>
        </w:rPr>
        <w:t>Paradela</w:t>
      </w:r>
      <w:proofErr w:type="spellEnd"/>
      <w:r>
        <w:rPr>
          <w:rFonts w:ascii="Arial Narrow" w:hAnsi="Arial Narrow"/>
          <w:sz w:val="26"/>
          <w:szCs w:val="26"/>
        </w:rPr>
        <w:t xml:space="preserve"> ha destacado que se trata de ayudas que han sido diseñadas como un “traje a medida” atendiendo a las necesidades reales del sector. Para ello, su co</w:t>
      </w:r>
      <w:r>
        <w:rPr>
          <w:rFonts w:ascii="Arial Narrow" w:hAnsi="Arial Narrow"/>
          <w:sz w:val="26"/>
          <w:szCs w:val="26"/>
        </w:rPr>
        <w:t>nsejería convocó una consulta pública para conocer de primera mano las posibles iniciativas de inversión de las empresas y así optimizar sus instrumentos de ayuda. El resultado de esa consulta se saldó con la presentación de catorce potenciales proyectos c</w:t>
      </w:r>
      <w:r>
        <w:rPr>
          <w:rFonts w:ascii="Arial Narrow" w:hAnsi="Arial Narrow"/>
          <w:sz w:val="26"/>
          <w:szCs w:val="26"/>
        </w:rPr>
        <w:t>on una inversión conjunta de 203 millones por parte de doce empresas.</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lastRenderedPageBreak/>
        <w:t>Asimismo, ha puesto de relieve el esfuerzo realizado para simplificar “al máximo” la tramitación de las ayudas, que se dirigen principalmente a microempresas, pymes, asociaciones empres</w:t>
      </w:r>
      <w:r>
        <w:rPr>
          <w:rFonts w:ascii="Arial Narrow" w:hAnsi="Arial Narrow"/>
          <w:sz w:val="26"/>
          <w:szCs w:val="26"/>
        </w:rPr>
        <w:t xml:space="preserve">ariales y otras entidades. Precisamente, con la intención de facilitar su gestión y resolver las dudas que puedan surgir a los potenciales beneficiarios, Jorge </w:t>
      </w:r>
      <w:proofErr w:type="spellStart"/>
      <w:r>
        <w:rPr>
          <w:rFonts w:ascii="Arial Narrow" w:hAnsi="Arial Narrow"/>
          <w:sz w:val="26"/>
          <w:szCs w:val="26"/>
        </w:rPr>
        <w:t>Paradela</w:t>
      </w:r>
      <w:proofErr w:type="spellEnd"/>
      <w:r>
        <w:rPr>
          <w:rFonts w:ascii="Arial Narrow" w:hAnsi="Arial Narrow"/>
          <w:sz w:val="26"/>
          <w:szCs w:val="26"/>
        </w:rPr>
        <w:t xml:space="preserve"> ha anunciado que su departamento ha puesto en marcha una oficina técnica en la Delegaci</w:t>
      </w:r>
      <w:r>
        <w:rPr>
          <w:rFonts w:ascii="Arial Narrow" w:hAnsi="Arial Narrow"/>
          <w:sz w:val="26"/>
          <w:szCs w:val="26"/>
        </w:rPr>
        <w:t>ón Territorial que “prestará servicio de asesoramiento técnico, dinamización y acompañamiento” a los interesados en concurrir a estas ayudas.</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 xml:space="preserve">En el acto también ha intervenido el presidente de la Cámara de Comercio de Jerez, Javier Sánchez Rojas. Por su parte, el </w:t>
      </w:r>
      <w:proofErr w:type="spellStart"/>
      <w:r>
        <w:rPr>
          <w:rFonts w:ascii="Arial Narrow" w:hAnsi="Arial Narrow"/>
          <w:sz w:val="26"/>
          <w:szCs w:val="26"/>
        </w:rPr>
        <w:t>viceconsejero</w:t>
      </w:r>
      <w:proofErr w:type="spellEnd"/>
      <w:r>
        <w:rPr>
          <w:rFonts w:ascii="Arial Narrow" w:hAnsi="Arial Narrow"/>
          <w:sz w:val="26"/>
          <w:szCs w:val="26"/>
        </w:rPr>
        <w:t xml:space="preserve"> Cristóbal Sánchez ha desglosado los tipos de proyectos que pueden desarrollar las empresas para optar a estas ayudas. </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La convocatoria contempla 10 millones en incentivos para respaldar la implantación de nuevas industrias y capacidades industriales; 2 millones para el desarrollo de productos sostenibles y tecnológicamente avanzados; plantea 1,8 millones para el desarrollo</w:t>
      </w:r>
      <w:r>
        <w:rPr>
          <w:rFonts w:ascii="Arial Narrow" w:hAnsi="Arial Narrow"/>
          <w:sz w:val="26"/>
          <w:szCs w:val="26"/>
        </w:rPr>
        <w:t xml:space="preserve"> de nuevos materiales y tecnologías avanzadas; 2,5 millones para infraestructuras de combustibles alternativos incluido hidrógeno renovable, de actividades aeronáuticas, logísticas o de movilidad, y un millón para el impulso de nuevas actividades industria</w:t>
      </w:r>
      <w:r>
        <w:rPr>
          <w:rFonts w:ascii="Arial Narrow" w:hAnsi="Arial Narrow"/>
          <w:sz w:val="26"/>
          <w:szCs w:val="26"/>
        </w:rPr>
        <w:t xml:space="preserve">les y </w:t>
      </w:r>
      <w:proofErr w:type="spellStart"/>
      <w:r>
        <w:rPr>
          <w:rFonts w:ascii="Arial Narrow" w:hAnsi="Arial Narrow"/>
          <w:sz w:val="26"/>
          <w:szCs w:val="26"/>
        </w:rPr>
        <w:t>servindustriales</w:t>
      </w:r>
      <w:proofErr w:type="spellEnd"/>
      <w:r>
        <w:rPr>
          <w:rFonts w:ascii="Arial Narrow" w:hAnsi="Arial Narrow"/>
          <w:sz w:val="26"/>
          <w:szCs w:val="26"/>
        </w:rPr>
        <w:t xml:space="preserve"> apoyando la aceleración de </w:t>
      </w:r>
      <w:proofErr w:type="spellStart"/>
      <w:r>
        <w:rPr>
          <w:rFonts w:ascii="Arial Narrow" w:hAnsi="Arial Narrow"/>
          <w:sz w:val="26"/>
          <w:szCs w:val="26"/>
        </w:rPr>
        <w:t>startups</w:t>
      </w:r>
      <w:proofErr w:type="spellEnd"/>
      <w:r>
        <w:rPr>
          <w:rFonts w:ascii="Arial Narrow" w:hAnsi="Arial Narrow"/>
          <w:sz w:val="26"/>
          <w:szCs w:val="26"/>
        </w:rPr>
        <w:t xml:space="preserve"> y de nuevas empresas y certificaciones aeronáuticas.</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Los incentivos, que se concederán en régimen de concurrencia competitiva, tendrán en cuenta criterios objetivos como la creación de empleo o la</w:t>
      </w:r>
      <w:r>
        <w:rPr>
          <w:rFonts w:ascii="Arial Narrow" w:hAnsi="Arial Narrow"/>
          <w:sz w:val="26"/>
          <w:szCs w:val="26"/>
        </w:rPr>
        <w:t xml:space="preserve"> agilidad en la puesta en marcha, y podrán solicitarse una vez publicada la convocatoria en el BOJA, tras lo que se abrirá un plazo de cuatro meses para presentar las solicitudes. “Confiamos en seleccionar así los mejores proyectos, aquellos que tengan un </w:t>
      </w:r>
      <w:r>
        <w:rPr>
          <w:rFonts w:ascii="Arial Narrow" w:hAnsi="Arial Narrow"/>
          <w:sz w:val="26"/>
          <w:szCs w:val="26"/>
        </w:rPr>
        <w:t>mayor impacto positivo sobre el territorio”, ha añadido el consejero.</w:t>
      </w:r>
    </w:p>
    <w:p w:rsidR="00A92A20" w:rsidRDefault="00A92A20">
      <w:pPr>
        <w:pStyle w:val="Textoindependiente"/>
        <w:spacing w:after="0" w:line="240" w:lineRule="auto"/>
        <w:jc w:val="both"/>
        <w:rPr>
          <w:rFonts w:ascii="Arial Narrow" w:hAnsi="Arial Narrow"/>
          <w:sz w:val="26"/>
          <w:szCs w:val="26"/>
        </w:rPr>
      </w:pP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(Se adjunta fotografía)</w:t>
      </w:r>
    </w:p>
    <w:p w:rsidR="00A92A20" w:rsidRDefault="00A92A20">
      <w:pPr>
        <w:pStyle w:val="Textoindependiente"/>
        <w:spacing w:after="0" w:line="240" w:lineRule="auto"/>
        <w:jc w:val="both"/>
        <w:rPr>
          <w:rFonts w:ascii="Arial Narrow" w:hAnsi="Arial Narrow"/>
          <w:sz w:val="26"/>
          <w:szCs w:val="26"/>
        </w:rPr>
      </w:pPr>
    </w:p>
    <w:p w:rsidR="00A92A20" w:rsidRDefault="00E20C48">
      <w:pPr>
        <w:pStyle w:val="Textoindependiente"/>
        <w:spacing w:after="0" w:line="240" w:lineRule="auto"/>
        <w:jc w:val="both"/>
      </w:pPr>
      <w:r>
        <w:rPr>
          <w:rFonts w:ascii="Arial Narrow" w:hAnsi="Arial Narrow"/>
          <w:sz w:val="26"/>
          <w:szCs w:val="26"/>
        </w:rPr>
        <w:t>Enlace de audio:</w:t>
      </w:r>
    </w:p>
    <w:p w:rsidR="00A92A20" w:rsidRDefault="00E20C48">
      <w:pPr>
        <w:pStyle w:val="Textoindependiente"/>
        <w:spacing w:after="0" w:line="240" w:lineRule="auto"/>
        <w:jc w:val="both"/>
      </w:pPr>
      <w:hyperlink r:id="rId6">
        <w:r>
          <w:rPr>
            <w:rStyle w:val="EnlacedeInternet"/>
            <w:rFonts w:ascii="Arial Narrow" w:hAnsi="Arial Narrow"/>
            <w:sz w:val="26"/>
            <w:szCs w:val="26"/>
          </w:rPr>
          <w:t>https://www.transfernow.net/dl/20250110E0SUkQmY</w:t>
        </w:r>
      </w:hyperlink>
    </w:p>
    <w:p w:rsidR="00A92A20" w:rsidRDefault="00A92A20">
      <w:pPr>
        <w:pStyle w:val="Textoindependiente"/>
        <w:spacing w:after="0" w:line="240" w:lineRule="auto"/>
        <w:jc w:val="both"/>
        <w:rPr>
          <w:rFonts w:ascii="Arial Narrow" w:hAnsi="Arial Narrow"/>
          <w:sz w:val="26"/>
          <w:szCs w:val="26"/>
        </w:rPr>
      </w:pPr>
    </w:p>
    <w:p w:rsidR="00A92A20" w:rsidRDefault="00A92A20">
      <w:pPr>
        <w:pStyle w:val="Textoindependiente"/>
        <w:spacing w:after="0" w:line="240" w:lineRule="auto"/>
        <w:jc w:val="both"/>
        <w:rPr>
          <w:rFonts w:ascii="Arial Narrow" w:hAnsi="Arial Narrow"/>
          <w:sz w:val="26"/>
          <w:szCs w:val="26"/>
        </w:rPr>
      </w:pPr>
    </w:p>
    <w:p w:rsidR="00A92A20" w:rsidRDefault="00A92A20">
      <w:pPr>
        <w:jc w:val="both"/>
        <w:rPr>
          <w:bCs/>
          <w:sz w:val="40"/>
          <w:szCs w:val="40"/>
        </w:rPr>
      </w:pPr>
    </w:p>
    <w:p w:rsidR="00A92A20" w:rsidRDefault="00A92A20">
      <w:pPr>
        <w:pStyle w:val="Textoindependiente"/>
        <w:spacing w:after="0" w:line="240" w:lineRule="auto"/>
        <w:jc w:val="both"/>
        <w:rPr>
          <w:rFonts w:ascii="Arial Narrow" w:hAnsi="Arial Narrow"/>
          <w:sz w:val="26"/>
          <w:szCs w:val="26"/>
        </w:rPr>
      </w:pPr>
    </w:p>
    <w:p w:rsidR="00A92A20" w:rsidRDefault="00A92A20">
      <w:pPr>
        <w:pStyle w:val="Textoindependiente"/>
        <w:widowControl w:val="0"/>
        <w:shd w:val="clear" w:color="auto" w:fill="FFFFFF"/>
        <w:tabs>
          <w:tab w:val="left" w:pos="729"/>
        </w:tabs>
        <w:spacing w:after="0" w:line="240" w:lineRule="auto"/>
      </w:pPr>
    </w:p>
    <w:sectPr w:rsidR="00A92A20">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0C48">
      <w:r>
        <w:separator/>
      </w:r>
    </w:p>
  </w:endnote>
  <w:endnote w:type="continuationSeparator" w:id="0">
    <w:p w:rsidR="00000000" w:rsidRDefault="00E2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rebuchet            M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20" w:rsidRDefault="00E20C48">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20C48">
      <w:r>
        <w:separator/>
      </w:r>
    </w:p>
  </w:footnote>
  <w:footnote w:type="continuationSeparator" w:id="0">
    <w:p w:rsidR="00000000" w:rsidRDefault="00E2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20" w:rsidRDefault="00E20C48">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20"/>
    <w:rsid w:val="00A92A20"/>
    <w:rsid w:val="00E20C4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2C004-8146-4F3F-BB98-C3874AB1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110E0SUkQm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3</Pages>
  <Words>1073</Words>
  <Characters>5902</Characters>
  <Application>Microsoft Office Word</Application>
  <DocSecurity>0</DocSecurity>
  <Lines>49</Lines>
  <Paragraphs>13</Paragraphs>
  <ScaleCrop>false</ScaleCrop>
  <Company>HP</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220</cp:revision>
  <cp:lastPrinted>2023-10-11T07:08:00Z</cp:lastPrinted>
  <dcterms:created xsi:type="dcterms:W3CDTF">2024-10-03T09:31:00Z</dcterms:created>
  <dcterms:modified xsi:type="dcterms:W3CDTF">2025-01-10T15:37:00Z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