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6CC9" w:rsidRDefault="005339D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La Oficina de Turismo registra en 2024 un 5,74% más de visitantes que el año anterior, con un total de </w:t>
      </w: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201.303 demandas atendidas </w:t>
      </w:r>
    </w:p>
    <w:p w:rsidR="00586CC9" w:rsidRDefault="00586CC9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586CC9" w:rsidRDefault="005339D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29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diciembre de 2024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 xml:space="preserve"> Oficina de Turismo y  el punto de Información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 xml:space="preserve"> Turístico del Alcázar de Jerez han atendido (a fecha de 27 de diciembre de 2024) a un total de 50.110 visitantes demandantes de información. Los meses de mayor afluencia fueron mayo, septiembre y agosto. Respecto al mismo periodo del año 2023, el número d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e usuarios y usuarias de este servicio municipal ha crecido durante el ejercicio de 2024 un 5,74 %.</w:t>
      </w:r>
    </w:p>
    <w:p w:rsidR="00586CC9" w:rsidRDefault="00586CC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86CC9" w:rsidRDefault="005339D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 xml:space="preserve">Sobre la procedencia de los visitantes de la Oficina de Turismo y del punto de  del Alcázar de Jerez de 2024 hay que destacar que se aprecia una subida 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de 4,85 puntos porcentuales de turistas extranjeros, desde el 35,31% en 2023 al 40,16% de 2024.</w:t>
      </w:r>
    </w:p>
    <w:p w:rsidR="00586CC9" w:rsidRDefault="00586CC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86CC9" w:rsidRDefault="005339D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El teniente de alcaldesa de Turismo y Promoción de la Ciudad, Antonio Real, ha valorado de forma muy positiva estos datos que indican que “Jerez es cada v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ez más un destino turístico internacional”. Ha recordado que su "</w:t>
      </w:r>
      <w:proofErr w:type="spellStart"/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ocación</w:t>
      </w:r>
      <w:proofErr w:type="spellEnd"/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 xml:space="preserve"> cultural, la diversidad de sus atractivos y su calendario de eventos fortalecen que Jerez se posicione cada vez mejor en los mercados turísticos europeos”. También se ha referido a qu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e estos resultados “contribuyen a ampliar apoyos y a difundir la candidatura Jerez 2031,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 xml:space="preserve"> Capital Europea de la Cultura, de forma internacional”.</w:t>
      </w:r>
    </w:p>
    <w:p w:rsidR="00586CC9" w:rsidRDefault="00586CC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86CC9" w:rsidRDefault="005339D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Por otro lado, Antonio Real, se ha referido a “la importante aportación, en cuanto a elemento tractor del turis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mo, que representa el Circuito de Velocidad de Jerez-Ángel Nieto,  que además de suponer un destacado volumen de afluencia de visitas a lo largo de todo el año en función de su programación,  implica que Jerez también sea muy conocida por el mundo del moto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r”.</w:t>
      </w:r>
    </w:p>
    <w:p w:rsidR="00586CC9" w:rsidRDefault="00586CC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86CC9" w:rsidRDefault="005339D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Volviendo a los datos de 2024, detallar  que ha crecido, respecto al año anterior, la afluencia de ciudadanos de Reino Unido, Francia y Alemania. Hay que destacar que las conexiones aéreas con destinos internacionales incentiva la afluencia de viajero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s de estos países europeos.</w:t>
      </w:r>
    </w:p>
    <w:p w:rsidR="00586CC9" w:rsidRDefault="00586CC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86CC9" w:rsidRDefault="005339D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Concretamente, en 2024  los servicios de información turística municipales registraron un 9,37% de visitantes de Reino Unido; un 8,62% de franceses, un 7,15% de alemanes, un 3,38% de italianos y un 2,75 % de belgas, entre otros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.</w:t>
      </w:r>
    </w:p>
    <w:p w:rsidR="00586CC9" w:rsidRDefault="00586CC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86CC9" w:rsidRDefault="005339D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Respecto a los visitantes españoles, los andaluces con un 23,33%; madrileños con un 17,78%; catalanes 7,88%;</w:t>
      </w:r>
      <w:bookmarkStart w:id="0" w:name="_GoBack"/>
      <w:bookmarkEnd w:id="0"/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 xml:space="preserve"> castellano-leoneses con un 6,94% y vascos con el  6,78% ocupan los primeros puestos del ranking.</w:t>
      </w:r>
    </w:p>
    <w:p w:rsidR="00586CC9" w:rsidRDefault="00586CC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86CC9" w:rsidRDefault="005339D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También ascendió notablemente en 2024 el núme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 xml:space="preserve">ro de demandas atendidas en estos espacios municipales destinados a la oferta de información turística. En el pasado ejercicio se han atendido 35.346 demandas de información más que el año 2023, hasta un total de 201.303.  </w:t>
      </w:r>
    </w:p>
    <w:p w:rsidR="00586CC9" w:rsidRDefault="00586CC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86CC9" w:rsidRDefault="005339D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Respecto al tipo de demandas de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 xml:space="preserve"> los usuarios de la Oficina de Turismo y en el punto de Interés Turístico del Alcázar de Jerez, las más solicitadas fueron las relacionadas con información sobre el patrimonio monumental, las bodegas, actividades ecuestres, flamenco, museos, rutas turístic</w:t>
      </w:r>
      <w:r>
        <w:rPr>
          <w:rFonts w:ascii="Arial Narrow" w:eastAsia="Arial" w:hAnsi="Arial Narrow" w:cs="Arial Narrow"/>
          <w:bCs/>
          <w:color w:val="000000"/>
          <w:sz w:val="26"/>
          <w:szCs w:val="26"/>
          <w:lang w:eastAsia="es-ES_tradnl"/>
        </w:rPr>
        <w:t>as y gastronomía.</w:t>
      </w:r>
    </w:p>
    <w:sectPr w:rsidR="00586CC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39DC">
      <w:r>
        <w:separator/>
      </w:r>
    </w:p>
  </w:endnote>
  <w:endnote w:type="continuationSeparator" w:id="0">
    <w:p w:rsidR="00000000" w:rsidRDefault="005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C9" w:rsidRDefault="005339D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39DC">
      <w:r>
        <w:separator/>
      </w:r>
    </w:p>
  </w:footnote>
  <w:footnote w:type="continuationSeparator" w:id="0">
    <w:p w:rsidR="00000000" w:rsidRDefault="0053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C9" w:rsidRDefault="005339D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6B96"/>
    <w:multiLevelType w:val="multilevel"/>
    <w:tmpl w:val="60088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B24C9"/>
    <w:multiLevelType w:val="multilevel"/>
    <w:tmpl w:val="E0FCBCD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C9"/>
    <w:rsid w:val="005339DC"/>
    <w:rsid w:val="0058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B33D6-B1A8-401F-B289-F60A42CE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basedOn w:val="Fuentedeprrafopredeter"/>
    <w:uiPriority w:val="99"/>
    <w:semiHidden/>
    <w:unhideWhenUsed/>
    <w:rsid w:val="00BE5A73"/>
    <w:rPr>
      <w:color w:val="0000FF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basedOn w:val="Fuentedeprrafopredeter"/>
    <w:uiPriority w:val="20"/>
    <w:qFormat/>
    <w:rsid w:val="006205C9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466</Words>
  <Characters>2567</Characters>
  <Application>Microsoft Office Word</Application>
  <DocSecurity>0</DocSecurity>
  <Lines>21</Lines>
  <Paragraphs>6</Paragraphs>
  <ScaleCrop>false</ScaleCrop>
  <Company>HP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19</cp:revision>
  <cp:lastPrinted>2024-11-12T11:12:00Z</cp:lastPrinted>
  <dcterms:created xsi:type="dcterms:W3CDTF">2024-12-23T15:55:00Z</dcterms:created>
  <dcterms:modified xsi:type="dcterms:W3CDTF">2024-12-29T10:34:00Z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