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743752" w14:textId="77777777" w:rsidR="007768C1" w:rsidRDefault="007768C1" w:rsidP="007768C1">
      <w:pPr>
        <w:pStyle w:val="Textoindependiente"/>
        <w:spacing w:line="240" w:lineRule="auto"/>
      </w:pPr>
    </w:p>
    <w:p w14:paraId="557B0B4C" w14:textId="77777777" w:rsidR="007768C1" w:rsidRDefault="007768C1" w:rsidP="007768C1">
      <w:pPr>
        <w:rPr>
          <w:rFonts w:ascii="Arial Narrow" w:hAnsi="Arial Narrow" w:cs="Arial Narrow"/>
          <w:b/>
          <w:bCs/>
          <w:sz w:val="14"/>
          <w:szCs w:val="36"/>
        </w:rPr>
      </w:pPr>
      <w:r>
        <w:rPr>
          <w:rFonts w:ascii="Arial Narrow" w:hAnsi="Arial Narrow" w:cs="Century Gothic"/>
          <w:b/>
          <w:sz w:val="40"/>
          <w:szCs w:val="40"/>
        </w:rPr>
        <w:t xml:space="preserve">Inclusión Social aborda una profunda renovación tecnológica para agilizar la atención  gracias a los Fondos </w:t>
      </w:r>
      <w:proofErr w:type="spellStart"/>
      <w:r>
        <w:rPr>
          <w:rFonts w:ascii="Arial Narrow" w:hAnsi="Arial Narrow" w:cs="Century Gothic"/>
          <w:b/>
          <w:sz w:val="40"/>
          <w:szCs w:val="40"/>
        </w:rPr>
        <w:t>Next</w:t>
      </w:r>
      <w:proofErr w:type="spellEnd"/>
      <w:r>
        <w:rPr>
          <w:rFonts w:ascii="Arial Narrow" w:hAnsi="Arial Narrow" w:cs="Century Gothic"/>
          <w:b/>
          <w:sz w:val="40"/>
          <w:szCs w:val="40"/>
        </w:rPr>
        <w:t xml:space="preserve"> </w:t>
      </w:r>
      <w:proofErr w:type="spellStart"/>
      <w:r>
        <w:rPr>
          <w:rFonts w:ascii="Arial Narrow" w:hAnsi="Arial Narrow" w:cs="Century Gothic"/>
          <w:b/>
          <w:sz w:val="40"/>
          <w:szCs w:val="40"/>
        </w:rPr>
        <w:t>Generation</w:t>
      </w:r>
      <w:proofErr w:type="spellEnd"/>
    </w:p>
    <w:p w14:paraId="6C6D3986" w14:textId="77777777" w:rsidR="007768C1" w:rsidRDefault="007768C1" w:rsidP="007768C1">
      <w:pPr>
        <w:pStyle w:val="Textoindependiente"/>
        <w:spacing w:line="240" w:lineRule="auto"/>
        <w:rPr>
          <w:rFonts w:ascii="Arial Narrow" w:hAnsi="Arial Narrow" w:cs="Arial Narrow"/>
          <w:b/>
          <w:bCs/>
          <w:sz w:val="14"/>
          <w:szCs w:val="36"/>
        </w:rPr>
      </w:pPr>
    </w:p>
    <w:p w14:paraId="3544BE7E" w14:textId="77777777" w:rsidR="007768C1" w:rsidRDefault="007768C1" w:rsidP="007768C1">
      <w:pPr>
        <w:pStyle w:val="Textoindependiente"/>
        <w:spacing w:line="240" w:lineRule="auto"/>
        <w:rPr>
          <w:rFonts w:ascii="Liberation Serif" w:hAnsi="Liberation Serif" w:cs="Liberation Serif"/>
        </w:rPr>
      </w:pPr>
      <w:r>
        <w:rPr>
          <w:rFonts w:ascii="Arial Narrow" w:hAnsi="Arial Narrow" w:cs="Arial Narrow"/>
          <w:sz w:val="36"/>
          <w:szCs w:val="36"/>
        </w:rPr>
        <w:t xml:space="preserve">Redes </w:t>
      </w:r>
      <w:proofErr w:type="spellStart"/>
      <w:r>
        <w:rPr>
          <w:rFonts w:ascii="Arial Narrow" w:hAnsi="Arial Narrow" w:cs="Arial Narrow"/>
          <w:sz w:val="36"/>
          <w:szCs w:val="36"/>
        </w:rPr>
        <w:t>wifi</w:t>
      </w:r>
      <w:proofErr w:type="spellEnd"/>
      <w:r>
        <w:rPr>
          <w:rFonts w:ascii="Arial Narrow" w:hAnsi="Arial Narrow" w:cs="Arial Narrow"/>
          <w:sz w:val="36"/>
          <w:szCs w:val="36"/>
        </w:rPr>
        <w:t xml:space="preserve"> en todos los centros de servicios sociales, pantallas táctiles o equipos portátiles para atender en domicilios son algunos de los equipamientos adquiridos</w:t>
      </w:r>
    </w:p>
    <w:p w14:paraId="294CC882" w14:textId="77777777" w:rsidR="007768C1" w:rsidRDefault="007768C1" w:rsidP="007768C1">
      <w:pPr>
        <w:pStyle w:val="Textoindependiente"/>
        <w:spacing w:line="240" w:lineRule="auto"/>
        <w:jc w:val="both"/>
        <w:rPr>
          <w:rFonts w:ascii="Liberation Serif" w:hAnsi="Liberation Serif" w:cs="Liberation Serif"/>
        </w:rPr>
      </w:pPr>
    </w:p>
    <w:p w14:paraId="01B4E9D0" w14:textId="77777777" w:rsidR="007768C1" w:rsidRDefault="007768C1" w:rsidP="007768C1">
      <w:pPr>
        <w:pStyle w:val="Textoindependiente"/>
        <w:spacing w:line="240" w:lineRule="auto"/>
        <w:jc w:val="both"/>
        <w:rPr>
          <w:rFonts w:ascii="Arial Narrow" w:hAnsi="Arial Narrow" w:cs="Century Gothic"/>
          <w:sz w:val="26"/>
          <w:szCs w:val="26"/>
        </w:rPr>
      </w:pPr>
      <w:r>
        <w:rPr>
          <w:rFonts w:ascii="Arial Narrow" w:hAnsi="Arial Narrow" w:cs="Arial Narrow"/>
          <w:b/>
          <w:bCs/>
          <w:sz w:val="26"/>
          <w:szCs w:val="26"/>
        </w:rPr>
        <w:t xml:space="preserve">20 de diciembre de 2023. </w:t>
      </w:r>
      <w:r>
        <w:rPr>
          <w:rFonts w:ascii="Arial Narrow" w:hAnsi="Arial Narrow" w:cs="Arial Narrow"/>
          <w:sz w:val="26"/>
          <w:szCs w:val="26"/>
        </w:rPr>
        <w:t xml:space="preserve">La Delegación de Inclusión Social ha acometido en este año 2024 una profunda renovación tecnológica gracias a los Fondos </w:t>
      </w:r>
      <w:proofErr w:type="spellStart"/>
      <w:r>
        <w:rPr>
          <w:rFonts w:ascii="Arial Narrow" w:hAnsi="Arial Narrow" w:cs="Arial Narrow"/>
          <w:sz w:val="26"/>
          <w:szCs w:val="26"/>
        </w:rPr>
        <w:t>Next</w:t>
      </w:r>
      <w:proofErr w:type="spellEnd"/>
      <w:r>
        <w:rPr>
          <w:rFonts w:ascii="Arial Narrow" w:hAnsi="Arial Narrow" w:cs="Arial Narrow"/>
          <w:sz w:val="26"/>
          <w:szCs w:val="26"/>
        </w:rPr>
        <w:t xml:space="preserve"> </w:t>
      </w:r>
      <w:proofErr w:type="spellStart"/>
      <w:r>
        <w:rPr>
          <w:rFonts w:ascii="Arial Narrow" w:hAnsi="Arial Narrow" w:cs="Arial Narrow"/>
          <w:sz w:val="26"/>
          <w:szCs w:val="26"/>
        </w:rPr>
        <w:t>Generation</w:t>
      </w:r>
      <w:proofErr w:type="spellEnd"/>
      <w:r>
        <w:rPr>
          <w:rFonts w:ascii="Arial Narrow" w:hAnsi="Arial Narrow" w:cs="Arial Narrow"/>
          <w:sz w:val="26"/>
          <w:szCs w:val="26"/>
        </w:rPr>
        <w:t xml:space="preserve"> </w:t>
      </w:r>
      <w:r>
        <w:rPr>
          <w:rFonts w:ascii="Arial Narrow" w:hAnsi="Arial Narrow" w:cs="Century Gothic"/>
          <w:sz w:val="26"/>
          <w:szCs w:val="26"/>
        </w:rPr>
        <w:t>concedidos por la Consejería de Inclusión Social, Juventud, Familias e Igualdad de la Junta de Andalucía</w:t>
      </w:r>
      <w:r>
        <w:rPr>
          <w:rFonts w:ascii="Arial Narrow" w:hAnsi="Arial Narrow" w:cs="Arial Narrow"/>
          <w:sz w:val="26"/>
          <w:szCs w:val="26"/>
        </w:rPr>
        <w:t xml:space="preserve">. Jerez ha recibido una subvención de 90.500 euros para </w:t>
      </w:r>
      <w:r>
        <w:rPr>
          <w:rFonts w:ascii="Arial Narrow" w:hAnsi="Arial Narrow" w:cs="Century Gothic"/>
          <w:sz w:val="26"/>
          <w:szCs w:val="26"/>
        </w:rPr>
        <w:t xml:space="preserve">mejorar la eficacia, eficiencia y calidad de los servicios y la accesibilidad de la ciudadanía, optimizar la gestión administrativa, así como facilitar la interoperabilidad con otros sistemas de información, tanto del Sistema Público de Servicios Sociales de Andalucía, como de otros sistemas de protección social. </w:t>
      </w:r>
      <w:r>
        <w:rPr>
          <w:rFonts w:ascii="Arial Narrow" w:hAnsi="Arial Narrow" w:cs="Arial Narrow"/>
          <w:sz w:val="26"/>
          <w:szCs w:val="26"/>
        </w:rPr>
        <w:t xml:space="preserve">Estas actuaciones se encuadran en el Plan de Recuperación, Transformación y Resiliencia dentro del Componente 22 'Plan de choque para la economía de los cuidados y refuerzos de las políticas de inclusión'. </w:t>
      </w:r>
    </w:p>
    <w:p w14:paraId="147A8816" w14:textId="77777777" w:rsidR="007768C1" w:rsidRDefault="007768C1" w:rsidP="007768C1">
      <w:pPr>
        <w:jc w:val="both"/>
        <w:rPr>
          <w:rFonts w:ascii="Arial Narrow" w:hAnsi="Arial Narrow" w:cs="Century Gothic"/>
          <w:sz w:val="26"/>
          <w:szCs w:val="26"/>
        </w:rPr>
      </w:pPr>
      <w:r>
        <w:rPr>
          <w:rFonts w:ascii="Arial Narrow" w:hAnsi="Arial Narrow" w:cs="Century Gothic"/>
          <w:sz w:val="26"/>
          <w:szCs w:val="26"/>
        </w:rPr>
        <w:t xml:space="preserve">Esta subvención ha sido destinada a la creación de redes </w:t>
      </w:r>
      <w:proofErr w:type="spellStart"/>
      <w:r>
        <w:rPr>
          <w:rFonts w:ascii="Arial Narrow" w:hAnsi="Arial Narrow" w:cs="Century Gothic"/>
          <w:sz w:val="26"/>
          <w:szCs w:val="26"/>
        </w:rPr>
        <w:t>wifi</w:t>
      </w:r>
      <w:proofErr w:type="spellEnd"/>
      <w:r>
        <w:rPr>
          <w:rFonts w:ascii="Arial Narrow" w:hAnsi="Arial Narrow" w:cs="Century Gothic"/>
          <w:sz w:val="26"/>
          <w:szCs w:val="26"/>
        </w:rPr>
        <w:t xml:space="preserve"> en todos los centros de servicios sociales para mejorar la conectividad y el acceso de profesionales y personas usuarias a los servicios web. También se han adquirido e instalado pantallas táctiles para la gestión de cita previa y atención inmediata. Los centros de servicios sociales cuentan también con nuevas pantallas informativas con mensajes en vídeo de información y sensibilización. </w:t>
      </w:r>
    </w:p>
    <w:p w14:paraId="3BC37E53" w14:textId="77777777" w:rsidR="007768C1" w:rsidRDefault="007768C1" w:rsidP="007768C1">
      <w:pPr>
        <w:jc w:val="both"/>
        <w:rPr>
          <w:rFonts w:ascii="Arial Narrow" w:hAnsi="Arial Narrow" w:cs="Century Gothic"/>
          <w:sz w:val="26"/>
          <w:szCs w:val="26"/>
        </w:rPr>
      </w:pPr>
    </w:p>
    <w:p w14:paraId="55D207D3" w14:textId="77777777" w:rsidR="007768C1" w:rsidRDefault="007768C1" w:rsidP="007768C1">
      <w:pPr>
        <w:jc w:val="both"/>
        <w:rPr>
          <w:rFonts w:ascii="Arial Narrow" w:hAnsi="Arial Narrow" w:cs="Century Gothic"/>
          <w:sz w:val="26"/>
          <w:szCs w:val="26"/>
        </w:rPr>
      </w:pPr>
      <w:r>
        <w:rPr>
          <w:rFonts w:ascii="Arial Narrow" w:hAnsi="Arial Narrow" w:cs="Century Gothic"/>
          <w:sz w:val="26"/>
          <w:szCs w:val="26"/>
        </w:rPr>
        <w:t xml:space="preserve">La Delegación de Inclusión Social ha adquirido equipos portátiles y convertibles para facilitar la proximidad a la ciudadanía y acercar los sistemas de información a los domicilios de personas evitando trámites y visitas a los centros. También se ha apostado por la creación de salas de videoconferencia en los centros de servicios sociales para optimizar la realización de reuniones de coordinación. </w:t>
      </w:r>
    </w:p>
    <w:p w14:paraId="7583030A" w14:textId="77777777" w:rsidR="007768C1" w:rsidRDefault="007768C1" w:rsidP="007768C1">
      <w:pPr>
        <w:jc w:val="both"/>
        <w:rPr>
          <w:rFonts w:ascii="Arial Narrow" w:hAnsi="Arial Narrow" w:cs="Century Gothic"/>
          <w:sz w:val="26"/>
          <w:szCs w:val="26"/>
        </w:rPr>
      </w:pPr>
    </w:p>
    <w:p w14:paraId="3E188B39" w14:textId="77777777" w:rsidR="007768C1" w:rsidRDefault="007768C1" w:rsidP="007768C1">
      <w:pPr>
        <w:jc w:val="both"/>
        <w:rPr>
          <w:rFonts w:ascii="Arial Narrow" w:hAnsi="Arial Narrow" w:cs="Century Gothic"/>
          <w:sz w:val="26"/>
          <w:szCs w:val="26"/>
        </w:rPr>
      </w:pPr>
      <w:r>
        <w:rPr>
          <w:rFonts w:ascii="Arial Narrow" w:hAnsi="Arial Narrow" w:cs="Century Gothic"/>
          <w:sz w:val="26"/>
          <w:szCs w:val="26"/>
        </w:rPr>
        <w:t xml:space="preserve">La subvención de los fondos </w:t>
      </w:r>
      <w:proofErr w:type="spellStart"/>
      <w:r>
        <w:rPr>
          <w:rFonts w:ascii="Arial Narrow" w:hAnsi="Arial Narrow" w:cs="Century Gothic"/>
          <w:sz w:val="26"/>
          <w:szCs w:val="26"/>
        </w:rPr>
        <w:t>Next</w:t>
      </w:r>
      <w:proofErr w:type="spellEnd"/>
      <w:r>
        <w:rPr>
          <w:rFonts w:ascii="Arial Narrow" w:hAnsi="Arial Narrow" w:cs="Century Gothic"/>
          <w:sz w:val="26"/>
          <w:szCs w:val="26"/>
        </w:rPr>
        <w:t xml:space="preserve"> </w:t>
      </w:r>
      <w:proofErr w:type="spellStart"/>
      <w:r>
        <w:rPr>
          <w:rFonts w:ascii="Arial Narrow" w:hAnsi="Arial Narrow" w:cs="Century Gothic"/>
          <w:sz w:val="26"/>
          <w:szCs w:val="26"/>
        </w:rPr>
        <w:t>Generation</w:t>
      </w:r>
      <w:proofErr w:type="spellEnd"/>
      <w:r>
        <w:rPr>
          <w:rFonts w:ascii="Arial Narrow" w:hAnsi="Arial Narrow" w:cs="Century Gothic"/>
          <w:sz w:val="26"/>
          <w:szCs w:val="26"/>
        </w:rPr>
        <w:t xml:space="preserve"> ha hecho posible la renovación de pantallas de todos los equipos informáticos con el fin de cuidar la salud digital de los profesionales y optimizar el uso de aplicaciones, así como la mejora de las conexiones de red en determinados centros para optimizar la conectividad y velocidad de las redes. </w:t>
      </w:r>
    </w:p>
    <w:p w14:paraId="4EA1D575" w14:textId="77777777" w:rsidR="007768C1" w:rsidRDefault="007768C1" w:rsidP="007768C1">
      <w:pPr>
        <w:jc w:val="both"/>
        <w:rPr>
          <w:rFonts w:ascii="Arial Narrow" w:hAnsi="Arial Narrow" w:cs="Century Gothic"/>
          <w:sz w:val="26"/>
          <w:szCs w:val="26"/>
        </w:rPr>
      </w:pPr>
    </w:p>
    <w:p w14:paraId="3186DBD8" w14:textId="77777777" w:rsidR="007768C1" w:rsidRDefault="007768C1" w:rsidP="007768C1">
      <w:pPr>
        <w:jc w:val="both"/>
        <w:rPr>
          <w:rFonts w:ascii="Arial Narrow" w:hAnsi="Arial Narrow" w:cs="Century Gothic"/>
          <w:sz w:val="26"/>
          <w:szCs w:val="26"/>
        </w:rPr>
      </w:pPr>
    </w:p>
    <w:p w14:paraId="1DACCE5A" w14:textId="77777777" w:rsidR="007768C1" w:rsidRDefault="007768C1" w:rsidP="007768C1">
      <w:pPr>
        <w:jc w:val="both"/>
        <w:rPr>
          <w:rFonts w:ascii="Arial Narrow" w:hAnsi="Arial Narrow" w:cs="Century Gothic"/>
          <w:sz w:val="26"/>
          <w:szCs w:val="26"/>
        </w:rPr>
      </w:pPr>
    </w:p>
    <w:p w14:paraId="09752738" w14:textId="77777777" w:rsidR="007768C1" w:rsidRDefault="007768C1" w:rsidP="007768C1">
      <w:pPr>
        <w:jc w:val="both"/>
        <w:rPr>
          <w:rFonts w:ascii="Arial Narrow" w:hAnsi="Arial Narrow" w:cs="Century Gothic"/>
          <w:sz w:val="26"/>
          <w:szCs w:val="26"/>
        </w:rPr>
      </w:pPr>
      <w:r>
        <w:rPr>
          <w:rFonts w:ascii="Arial Narrow" w:hAnsi="Arial Narrow" w:cs="Century Gothic"/>
          <w:sz w:val="26"/>
          <w:szCs w:val="26"/>
        </w:rPr>
        <w:t xml:space="preserve">La delegada de Inclusión Social, </w:t>
      </w:r>
      <w:proofErr w:type="spellStart"/>
      <w:r>
        <w:rPr>
          <w:rFonts w:ascii="Arial Narrow" w:hAnsi="Arial Narrow" w:cs="Century Gothic"/>
          <w:sz w:val="26"/>
          <w:szCs w:val="26"/>
        </w:rPr>
        <w:t>Yessika</w:t>
      </w:r>
      <w:proofErr w:type="spellEnd"/>
      <w:r>
        <w:rPr>
          <w:rFonts w:ascii="Arial Narrow" w:hAnsi="Arial Narrow" w:cs="Century Gothic"/>
          <w:sz w:val="26"/>
          <w:szCs w:val="26"/>
        </w:rPr>
        <w:t xml:space="preserve"> Quintero, ha destacado que “toda esta inversión nos ha permitido continuar con nuestro plan de modernización e innovación, que avanza en varias líneas entre las que se encuentran la mejora de la accesibilidad de los servicios sociales a la ciudadanía, la creación de nuevas aplicaciones y la dotación de recursos de última generación para atender a los jerezanos y las jerezanas”.</w:t>
      </w:r>
    </w:p>
    <w:p w14:paraId="6E6E3E9F" w14:textId="77777777" w:rsidR="007768C1" w:rsidRDefault="007768C1" w:rsidP="007768C1">
      <w:pPr>
        <w:jc w:val="both"/>
        <w:rPr>
          <w:rFonts w:ascii="Arial Narrow" w:hAnsi="Arial Narrow" w:cs="Century Gothic"/>
          <w:sz w:val="26"/>
          <w:szCs w:val="26"/>
        </w:rPr>
      </w:pPr>
    </w:p>
    <w:p w14:paraId="16654B35" w14:textId="77777777" w:rsidR="007768C1" w:rsidRDefault="007768C1" w:rsidP="007768C1">
      <w:pPr>
        <w:jc w:val="both"/>
        <w:rPr>
          <w:rFonts w:ascii="Arial Narrow" w:hAnsi="Arial Narrow" w:cs="Arial Narrow"/>
          <w:sz w:val="26"/>
          <w:szCs w:val="26"/>
        </w:rPr>
      </w:pPr>
      <w:r>
        <w:rPr>
          <w:rFonts w:ascii="Arial Narrow" w:hAnsi="Arial Narrow" w:cs="Century Gothic"/>
          <w:sz w:val="26"/>
          <w:szCs w:val="26"/>
        </w:rPr>
        <w:t>Esta inversión viene acompañada de campañas de sensibilización y formación para erradicar la brecha digital entre los colectivos más vulnerables. De esta forma, el personal de acogida de los centros acoge y forma a las personas usuarias en el uso de las aplicaciones de cita previa. Igualmente, está previsto ofrecer cursos de formación para personas mayores y otros colectivos vulnerables en relación al uso de las nuevas tecnologías por parte del personal de la Estrategia ERACIS+.</w:t>
      </w:r>
    </w:p>
    <w:p w14:paraId="4702E407" w14:textId="77777777" w:rsidR="007768C1" w:rsidRDefault="007768C1" w:rsidP="007768C1">
      <w:pPr>
        <w:jc w:val="both"/>
        <w:rPr>
          <w:rFonts w:ascii="Arial Narrow" w:hAnsi="Arial Narrow" w:cs="Arial Narrow"/>
          <w:sz w:val="26"/>
          <w:szCs w:val="26"/>
        </w:rPr>
      </w:pPr>
    </w:p>
    <w:p w14:paraId="54F2CE16" w14:textId="77777777" w:rsidR="007768C1" w:rsidRDefault="007768C1" w:rsidP="007768C1">
      <w:pPr>
        <w:jc w:val="both"/>
        <w:rPr>
          <w:rFonts w:ascii="Arial Narrow" w:hAnsi="Arial Narrow" w:cs="Century Gothic"/>
          <w:sz w:val="26"/>
          <w:szCs w:val="26"/>
        </w:rPr>
      </w:pPr>
      <w:proofErr w:type="spellStart"/>
      <w:r>
        <w:rPr>
          <w:rFonts w:ascii="Arial Narrow" w:hAnsi="Arial Narrow" w:cs="Century Gothic"/>
          <w:sz w:val="26"/>
          <w:szCs w:val="26"/>
        </w:rPr>
        <w:t>Yessika</w:t>
      </w:r>
      <w:proofErr w:type="spellEnd"/>
      <w:r>
        <w:rPr>
          <w:rFonts w:ascii="Arial Narrow" w:hAnsi="Arial Narrow" w:cs="Century Gothic"/>
          <w:sz w:val="26"/>
          <w:szCs w:val="26"/>
        </w:rPr>
        <w:t xml:space="preserve"> Quintero ha destacado que “gracias a esta  inversión estamos observando mejoras en la atención a la ciudadanía, y una importante  reducción de las listas de espera gracias a un programa pionero en Andalucía como es el de </w:t>
      </w:r>
      <w:proofErr w:type="spellStart"/>
      <w:r>
        <w:rPr>
          <w:rFonts w:ascii="Arial Narrow" w:hAnsi="Arial Narrow" w:cs="Century Gothic"/>
          <w:sz w:val="26"/>
          <w:szCs w:val="26"/>
        </w:rPr>
        <w:t>Triaje</w:t>
      </w:r>
      <w:proofErr w:type="spellEnd"/>
      <w:r>
        <w:rPr>
          <w:rFonts w:ascii="Arial Narrow" w:hAnsi="Arial Narrow" w:cs="Century Gothic"/>
          <w:sz w:val="26"/>
          <w:szCs w:val="26"/>
        </w:rPr>
        <w:t xml:space="preserve"> Social, que ha recibido el reconocimiento de entidades como la Consejería de Inclusión Social y la Universidad de Jaén”. </w:t>
      </w:r>
    </w:p>
    <w:p w14:paraId="01D91144" w14:textId="77777777" w:rsidR="007768C1" w:rsidRDefault="007768C1" w:rsidP="007768C1">
      <w:pPr>
        <w:jc w:val="both"/>
        <w:rPr>
          <w:rFonts w:ascii="Arial Narrow" w:hAnsi="Arial Narrow" w:cs="Century Gothic"/>
          <w:sz w:val="26"/>
          <w:szCs w:val="26"/>
        </w:rPr>
      </w:pPr>
    </w:p>
    <w:p w14:paraId="3AB3D4D8" w14:textId="2DFC8A79" w:rsidR="007768C1" w:rsidRDefault="007768C1" w:rsidP="007768C1">
      <w:pPr>
        <w:jc w:val="both"/>
        <w:rPr>
          <w:rFonts w:ascii="Arial Narrow" w:hAnsi="Arial Narrow" w:cs="Century Gothic"/>
          <w:sz w:val="26"/>
          <w:szCs w:val="26"/>
        </w:rPr>
      </w:pPr>
      <w:r>
        <w:rPr>
          <w:rFonts w:ascii="Arial Narrow" w:hAnsi="Arial Narrow" w:cs="Century Gothic"/>
          <w:sz w:val="26"/>
          <w:szCs w:val="26"/>
        </w:rPr>
        <w:t>Los Servicios Sociales comunitarios de nuestra ciudad han atendido durante 2024 a más de 49000 personas usuarias en sus ocho zonas básicas y los trece centros que mantiene entre dispositivos de mayores, de intervención comunitaria, albergue y centros cívicos. Esa atención genera una carga administrativa que se traduce en 67.000 intervenciones técnicas y procedimientos para dar respuesta a las demandas de la ciudadanía. Todo este trabajo se ha visto reforzado a lo largo de este año 2024 que finaliza con la inversión realizada gracias a los Fondos Euro</w:t>
      </w:r>
      <w:r>
        <w:rPr>
          <w:rFonts w:ascii="Arial Narrow" w:hAnsi="Arial Narrow" w:cs="Century Gothic"/>
          <w:sz w:val="26"/>
          <w:szCs w:val="26"/>
        </w:rPr>
        <w:t xml:space="preserve">peos </w:t>
      </w:r>
      <w:proofErr w:type="spellStart"/>
      <w:r>
        <w:rPr>
          <w:rFonts w:ascii="Arial Narrow" w:hAnsi="Arial Narrow" w:cs="Century Gothic"/>
          <w:sz w:val="26"/>
          <w:szCs w:val="26"/>
        </w:rPr>
        <w:t>Next</w:t>
      </w:r>
      <w:proofErr w:type="spellEnd"/>
      <w:r>
        <w:rPr>
          <w:rFonts w:ascii="Arial Narrow" w:hAnsi="Arial Narrow" w:cs="Century Gothic"/>
          <w:sz w:val="26"/>
          <w:szCs w:val="26"/>
        </w:rPr>
        <w:t xml:space="preserve"> </w:t>
      </w:r>
      <w:proofErr w:type="spellStart"/>
      <w:r>
        <w:rPr>
          <w:rFonts w:ascii="Arial Narrow" w:hAnsi="Arial Narrow" w:cs="Century Gothic"/>
          <w:sz w:val="26"/>
          <w:szCs w:val="26"/>
        </w:rPr>
        <w:t>Generation</w:t>
      </w:r>
      <w:proofErr w:type="spellEnd"/>
      <w:r>
        <w:rPr>
          <w:rFonts w:ascii="Arial Narrow" w:hAnsi="Arial Narrow" w:cs="Century Gothic"/>
          <w:sz w:val="26"/>
          <w:szCs w:val="26"/>
        </w:rPr>
        <w:t xml:space="preserve"> concedidos </w:t>
      </w:r>
      <w:r>
        <w:rPr>
          <w:rFonts w:ascii="Arial Narrow" w:hAnsi="Arial Narrow" w:cs="Century Gothic"/>
          <w:sz w:val="26"/>
          <w:szCs w:val="26"/>
        </w:rPr>
        <w:t xml:space="preserve">por la Junta de Andalucía. </w:t>
      </w:r>
    </w:p>
    <w:p w14:paraId="4C59072B" w14:textId="77777777" w:rsidR="007768C1" w:rsidRDefault="007768C1" w:rsidP="007768C1">
      <w:pPr>
        <w:jc w:val="both"/>
        <w:rPr>
          <w:rFonts w:ascii="Arial Narrow" w:hAnsi="Arial Narrow" w:cs="Century Gothic"/>
          <w:sz w:val="26"/>
          <w:szCs w:val="26"/>
        </w:rPr>
      </w:pPr>
    </w:p>
    <w:p w14:paraId="0E74D3D7" w14:textId="6C8DD17D" w:rsidR="007768C1" w:rsidRPr="007768C1" w:rsidRDefault="007768C1" w:rsidP="007768C1">
      <w:pPr>
        <w:jc w:val="both"/>
        <w:rPr>
          <w:rFonts w:ascii="Arial Narrow" w:hAnsi="Arial Narrow" w:cs="Century Gothic"/>
          <w:sz w:val="26"/>
          <w:szCs w:val="26"/>
        </w:rPr>
      </w:pPr>
      <w:r>
        <w:rPr>
          <w:rFonts w:ascii="Arial Narrow" w:hAnsi="Arial Narrow" w:cs="Century Gothic"/>
          <w:sz w:val="26"/>
          <w:szCs w:val="26"/>
        </w:rPr>
        <w:t>(Se adjunta fotografía)</w:t>
      </w:r>
      <w:bookmarkStart w:id="0" w:name="_GoBack"/>
      <w:bookmarkEnd w:id="0"/>
    </w:p>
    <w:p w14:paraId="7D027AC3" w14:textId="77777777" w:rsidR="006A44A0" w:rsidRPr="007768C1" w:rsidRDefault="006A44A0" w:rsidP="007768C1"/>
    <w:sectPr w:rsidR="006A44A0" w:rsidRPr="007768C1">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7025C7"/>
    <w:rsid w:val="0070790E"/>
    <w:rsid w:val="007768C1"/>
    <w:rsid w:val="0081073A"/>
    <w:rsid w:val="00956F5A"/>
    <w:rsid w:val="00AF0F99"/>
    <w:rsid w:val="00BE0499"/>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8094">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2024-12-28T06:44:00Z</dcterms:created>
  <dcterms:modified xsi:type="dcterms:W3CDTF">2024-12-28T06:44:00Z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