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Los Reyes Magos de Jerez hacen un primer envío de juguetes a Valencia a través de  voluntarios de la Unión de Hermandes y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la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P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olicía Nacional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>Menores damnificados recibirán este fin de semana</w:t>
      </w:r>
      <w:r>
        <w:rPr>
          <w:rFonts w:eastAsia="Arial" w:cs="Arial Narrow" w:ascii="Arial Narrow" w:hAnsi="Arial Narrow"/>
          <w:color w:val="auto"/>
          <w:kern w:val="2"/>
          <w:sz w:val="36"/>
          <w:szCs w:val="36"/>
          <w:lang w:val="es-ES" w:eastAsia="es-ES_tradnl" w:bidi="ar-SA"/>
        </w:rPr>
        <w:t xml:space="preserve"> más de 600 juguetes nuevos donados en la duodécima campaña ‘Juguetes Sin Límites’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color w:val="auto"/>
          <w:kern w:val="2"/>
          <w:sz w:val="36"/>
          <w:szCs w:val="36"/>
          <w:lang w:val="es-ES" w:eastAsia="es-ES_tradnl" w:bidi="ar-SA"/>
        </w:rPr>
      </w:pPr>
      <w:r>
        <w:rPr/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bCs/>
          <w:sz w:val="24"/>
          <w:szCs w:val="24"/>
          <w:lang w:eastAsia="es-ES_tradnl"/>
        </w:rPr>
        <w:t>13 de diciembre de 2024.</w:t>
      </w:r>
      <w:r>
        <w:rPr>
          <w:rFonts w:eastAsia="Arial" w:cs="Arial Narrow" w:ascii="Arial Narrow" w:hAnsi="Arial Narrow"/>
          <w:b w:val="false"/>
          <w:bCs w:val="false"/>
          <w:sz w:val="24"/>
          <w:szCs w:val="24"/>
          <w:lang w:eastAsia="es-ES_tradnl"/>
        </w:rPr>
        <w:t xml:space="preserve"> La Asociación de Reyes Magos de Jerez, con la colaboración de un grupo de voluntarios de la Unión de Hermandades de Jerez y del Cuerpo Nacional de Policía, ha en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viado a localidades damnificadas por las inundaciones de Valencia, más de 600 juguetes nuevos donados en la duodécima campaña ‘Juguetes Sin Límites’, liderada por la empresa Sinlímites Comunicación y en la que ha colaborado el Ayuntamiento de Jerez. 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</w:pPr>
      <w:r>
        <w:rPr/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>La presidenta de la asociación, Gema García Bermúdez, ha explicado que este primer envío se ha realizado aprovechando que este grupo de voluntarios tenía previsto salir este mismo viernes en dirección a Valencia a prestar su ayuda. Ha señalado que la Asociación de Reyes Magos continúa adelante con su campaña de recogida de juguetes nuevos para que ningún niño o niña de Jerez, o de Valencia, se quede sin regalo el día 6 de enero.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</w:pPr>
      <w:r>
        <w:rPr/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Entre el grupo de voluntarios del Cuerpo Nacional de Policía y de la Unión de Hermandades que se dirige hoy desde Jerez a la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>c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omunidad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>v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alenciana se encuentran el hermano mayor de la Hermandad de La Viga, Eduardo Salazar, y el hermano mayor de la Hermandad de Bondad y Misericordia, Francisco Perea. 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</w:pPr>
      <w:r>
        <w:rPr/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Salazar ha confirmado que uno de los actos programados en esta visita, en la que participan 16 voluntarios, es la entrega en mano de sus juguetes a niños y niñas beneficiarios, siguiendo el orden de una lista de menores de familias necesitadas de varios municipios. Otra misión importante programada por este grupo, según ha explicado, es constatar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las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necesidades en hogares perjudicados por la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>DANA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, para hacerles llegar a sus domicilios los electrodomésticos y muebles que necesitan, a cargo de fondos de la Unión de Hermandades de Jerez, que se ha involucrado solidariamente con las familias que han sufrido 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>daños</w:t>
      </w:r>
      <w:r>
        <w:rPr>
          <w:rFonts w:eastAsia="Arial" w:cs="Arial Narrow" w:ascii="Arial Narrow" w:hAnsi="Arial Narrow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  <w:t xml:space="preserve"> en sus hogares.</w:t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color w:val="00000A"/>
          <w:kern w:val="2"/>
          <w:sz w:val="24"/>
          <w:szCs w:val="24"/>
          <w:lang w:val="es-ES" w:eastAsia="es-ES_tradnl" w:bidi="ar-SA"/>
        </w:rPr>
      </w:pPr>
      <w:r>
        <w:rPr/>
      </w:r>
    </w:p>
    <w:p>
      <w:pPr>
        <w:pStyle w:val="Textbody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i/>
          <w:i/>
          <w:iCs/>
        </w:rPr>
      </w:pPr>
      <w:r>
        <w:rPr>
          <w:rFonts w:eastAsia="Arial" w:cs="Arial Narrow" w:ascii="Arial Narrow" w:hAnsi="Arial Narrow"/>
          <w:b w:val="false"/>
          <w:bCs w:val="false"/>
          <w:i/>
          <w:iCs/>
          <w:color w:val="00000A"/>
          <w:kern w:val="2"/>
          <w:sz w:val="24"/>
          <w:szCs w:val="24"/>
          <w:lang w:val="es-ES" w:eastAsia="es-ES_tradnl" w:bidi="ar-SA"/>
        </w:rPr>
        <w:t>(Se adjunta fotografía)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paragraph" w:styleId="Textbody" w:customStyle="1">
    <w:name w:val="Text body"/>
    <w:basedOn w:val="Standard"/>
    <w:qFormat/>
    <w:rsid w:val="00842a6e"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Application>LibreOffice/7.3.6.2$Windows_X86_64 LibreOffice_project/c28ca90fd6e1a19e189fc16c05f8f8924961e12e</Application>
  <AppVersion>15.0000</AppVersion>
  <Pages>1</Pages>
  <Words>351</Words>
  <Characters>1749</Characters>
  <CharactersWithSpaces>2098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2024-12-13T12:50:11Z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