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cs="Arial Narrow" w:ascii="Arial Narrow" w:hAnsi="Arial Narrow"/>
          <w:b/>
          <w:bCs/>
          <w:sz w:val="40"/>
          <w:szCs w:val="40"/>
          <w:lang w:eastAsia="es-ES_tradnl"/>
        </w:rPr>
        <w:t xml:space="preserve">El Ayuntamiento y ‘Ecovidrio’ impulsan un año más el reciclaje de envases de vidrio durante el periodo de zambombas </w:t>
      </w:r>
    </w:p>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t>Participan un total de 53 hermandades y asociaciones y las que recojan mayor número de kilos de vidrio conseguirán aportaciones económicas para las causas sociales que decidan</w:t>
      </w:r>
    </w:p>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eastAsia="Arial" w:cs="Arial Narrow" w:ascii="Arial Narrow" w:hAnsi="Arial Narrow"/>
          <w:sz w:val="36"/>
          <w:szCs w:val="36"/>
          <w:lang w:eastAsia="es-ES_tradnl"/>
        </w:rPr>
        <w:t xml:space="preserve">La ciudadanía también puede participar en el reto a través de </w:t>
      </w:r>
      <w:hyperlink r:id="rId2">
        <w:r>
          <w:rPr>
            <w:rStyle w:val="EnlacedeInternet"/>
            <w:rFonts w:eastAsia="Arial" w:cs="Arial Narrow" w:ascii="Arial Narrow" w:hAnsi="Arial Narrow"/>
            <w:sz w:val="36"/>
            <w:szCs w:val="36"/>
            <w:lang w:eastAsia="es-ES_tradnl"/>
          </w:rPr>
          <w:t>www.elsurreciclavidrio.com/jerez</w:t>
        </w:r>
      </w:hyperlink>
      <w:r>
        <w:rPr>
          <w:rFonts w:eastAsia="Arial" w:cs="Arial Narrow" w:ascii="Arial Narrow" w:hAnsi="Arial Narrow"/>
          <w:sz w:val="36"/>
          <w:szCs w:val="36"/>
          <w:lang w:eastAsia="es-ES_tradnl"/>
        </w:rPr>
        <w:t xml:space="preserve"> y opta</w:t>
      </w:r>
      <w:r>
        <w:rPr>
          <w:rFonts w:eastAsia="Arial" w:cs="Arial Narrow" w:ascii="Arial Narrow" w:hAnsi="Arial Narrow"/>
          <w:sz w:val="36"/>
          <w:szCs w:val="36"/>
          <w:lang w:eastAsia="es-ES_tradnl"/>
        </w:rPr>
        <w:t>n</w:t>
      </w:r>
      <w:r>
        <w:rPr>
          <w:rFonts w:eastAsia="Arial" w:cs="Arial Narrow" w:ascii="Arial Narrow" w:hAnsi="Arial Narrow"/>
          <w:sz w:val="36"/>
          <w:szCs w:val="36"/>
          <w:lang w:eastAsia="es-ES_tradnl"/>
        </w:rPr>
        <w:t xml:space="preserve"> a ganar una bicicleta de paseo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b/>
          <w:bCs/>
          <w:sz w:val="26"/>
          <w:szCs w:val="26"/>
          <w:lang w:eastAsia="es-ES_tradnl"/>
        </w:rPr>
        <w:t xml:space="preserve">2 de diciembre de 2024. </w:t>
      </w:r>
      <w:r>
        <w:rPr>
          <w:rFonts w:eastAsia="Arial" w:cs="Arial Narrow" w:ascii="Arial Narrow" w:hAnsi="Arial Narrow"/>
          <w:sz w:val="26"/>
          <w:szCs w:val="26"/>
          <w:lang w:eastAsia="es-ES_tradnl"/>
        </w:rPr>
        <w:t>El Gobierno de Jerez y Ecovidrio, al igual que se puso en marcha el año pasado de manera novedosa, impulsan el reciclaje de envases de vidrio durante el periodo de zambombas, de manera que un total de 53 hermandades y asociaciones se unen a la campaña para potenciar el reciclaje de vidrio y que lleva por lema ‘Ven, ven, ven en Zambomba, recicla vidrio en Jerez’.</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Las asociaciones o hermandades que logren mejor puntuación en los retos de recogida ganarán una donación económica para las causas sociales que ellos mismos decidan, mientras que los ciudadanos que participen podrán optar a ganar una bicicleta de paseo.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La campaña se inició el pasado sábado 1 de diciembre y estará vigente hasta el  23 de diciembre, siendo el próximo puente festivo uno de los periodos clave debido al gran número de zambombas que se celebrarán en las distintas plazas céntricas de la ciudad. Los ciudadanos tienen la oportunidad de participar en un ‘trivial’ a través de la dirección electrónica: </w:t>
      </w:r>
      <w:hyperlink r:id="rId3">
        <w:r>
          <w:rPr>
            <w:rStyle w:val="EnlacedeInternet"/>
            <w:rFonts w:eastAsia="Arial" w:cs="Arial Narrow" w:ascii="Arial Narrow" w:hAnsi="Arial Narrow"/>
            <w:sz w:val="26"/>
            <w:szCs w:val="26"/>
            <w:lang w:eastAsia="es-ES_tradnl"/>
          </w:rPr>
          <w:t>www.elsurreciclavidrio.com/jerez</w:t>
        </w:r>
      </w:hyperlink>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La acción se desarrolla desde tres dinámicas diferentes: el ciudadano que quiera participar y jugar por la hermandad que desee entrará en el sorteo de una bicicleta; la hermandad que más puntos reciba a través de los participantes en redes conseguirá una aportación económica de 500 euros para donar a la causa benéfica que sus responsables decidan y, por último, la participación en redes, para lo que se tendrá en cuenta la recogida de kilos de envases de vidrio en las zambombas que concurren en la plaza del Banco, Asunción, Angustias, Arroyo y Estévez, y que en este caso está dotado con una aportación económica de 1.000 euros para el primer clasificado y de 500 euros para el segundo, cantidades que también tendrán como destino un fin solidario.</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De igual modo, se han diseñado vinilos en 15 contenedores de vidrio con la gráfica de la campaña y un código QR que redirige a la web de la promoción.  En cuanto a los últimos datos relativos a 2023 que ofrece ‘Ecovidrio’ sobre la recogida de envases de vidrio en la ciudad, Jerez recicló un total de 1.867 toneladas de envases de vidrio, lo que supone que cada habitante, de media, recicló 8,8 kilos, un equivalente a 32 envases por persona. Respecto a la tasa de ‘contenerización’, Jerez se sitúa con una media de 234 habitantes por contenedor, con un total de 910 iglús instalados en la ciudad.</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142"/>
        <w:jc w:val="both"/>
        <w:rPr>
          <w:b w:val="false"/>
          <w:b w:val="false"/>
          <w:bCs w:val="false"/>
          <w:i/>
          <w:i/>
          <w:iCs/>
        </w:rPr>
      </w:pPr>
      <w:r>
        <w:rPr>
          <w:rFonts w:eastAsia="Arial" w:cs="Arial Narrow" w:ascii="Arial Narrow" w:hAnsi="Arial Narrow"/>
          <w:b w:val="false"/>
          <w:bCs w:val="false"/>
          <w:i/>
          <w:iCs/>
          <w:sz w:val="26"/>
          <w:szCs w:val="26"/>
          <w:lang w:eastAsia="es-ES_tradnl"/>
        </w:rPr>
        <w:t>(Se adjunta cartel de la campaña)</w:t>
      </w:r>
      <w:bookmarkStart w:id="0" w:name="_GoBack"/>
      <w:bookmarkEnd w:id="0"/>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lsurreciclavidrio.com/jerez" TargetMode="External"/><Relationship Id="rId3" Type="http://schemas.openxmlformats.org/officeDocument/2006/relationships/hyperlink" Target="http://www.elsurreciclavidrio.com/jerez"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LibreOffice/7.3.6.2$Windows_X86_64 LibreOffice_project/c28ca90fd6e1a19e189fc16c05f8f8924961e12e</Application>
  <AppVersion>15.0000</AppVersion>
  <Pages>2</Pages>
  <Words>480</Words>
  <Characters>2368</Characters>
  <CharactersWithSpaces>2844</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2024-12-02T09:05:00Z</dcterms:created>
  <dc:creator>ADELIFL</dc:creator>
  <dc:description/>
  <dc:language>es-ES</dc:language>
  <cp:lastModifiedBy/>
  <cp:lastPrinted>2024-12-02T09:01:00Z</cp:lastPrinted>
  <dcterms:modified xsi:type="dcterms:W3CDTF">2024-12-02T12:55:19Z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