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color w:val="000000"/>
        </w:rPr>
      </w:r>
    </w:p>
    <w:p>
      <w:pPr>
        <w:pStyle w:val="Normal"/>
        <w:rPr>
          <w:color w:val="000000"/>
        </w:rPr>
      </w:pPr>
      <w:r>
        <w:rPr>
          <w:rFonts w:eastAsia="Tahoma" w:ascii="Arial Narrow" w:hAnsi="Arial Narrow"/>
          <w:b/>
          <w:color w:val="000000"/>
          <w:sz w:val="40"/>
          <w:szCs w:val="26"/>
        </w:rPr>
        <w:t xml:space="preserve">La alcaldesa confirma que el Ayuntamiento ultima la contratación del suministro de 25 autobuses en modalidad de ‘renting’ </w:t>
      </w:r>
    </w:p>
    <w:p>
      <w:pPr>
        <w:pStyle w:val="Normal"/>
        <w:rPr>
          <w:color w:val="000000"/>
        </w:rPr>
      </w:pPr>
      <w:r>
        <w:rPr>
          <w:color w:val="000000"/>
        </w:rPr>
      </w:r>
    </w:p>
    <w:p>
      <w:pPr>
        <w:pStyle w:val="Normal"/>
        <w:rPr>
          <w:sz w:val="32"/>
          <w:szCs w:val="32"/>
        </w:rPr>
      </w:pPr>
      <w:r>
        <w:rPr>
          <w:rFonts w:eastAsia="Tahoma" w:ascii="Arial Narrow" w:hAnsi="Arial Narrow"/>
          <w:color w:val="000000"/>
          <w:sz w:val="32"/>
          <w:szCs w:val="32"/>
        </w:rPr>
        <w:t>María José García-Pelayo anuncia que se ha aceptado la oferta presentada por la entidad Daimler Truck Renting España, S.A.U. para este contrato, “lo que supone una gran noticia para Jerez y un gran avance en nuestro objetivo de renovar la flota”</w:t>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27 de noviembre de 2024.</w:t>
      </w:r>
      <w:r>
        <w:rPr>
          <w:rFonts w:ascii="Arial Narrow" w:hAnsi="Arial Narrow"/>
          <w:color w:val="000000"/>
          <w:sz w:val="26"/>
          <w:szCs w:val="26"/>
        </w:rPr>
        <w:t xml:space="preserve"> La alcaldesa de Jerez</w:t>
      </w:r>
      <w:bookmarkStart w:id="0" w:name="_GoBack"/>
      <w:bookmarkEnd w:id="0"/>
      <w:r>
        <w:rPr>
          <w:rFonts w:ascii="Arial Narrow" w:hAnsi="Arial Narrow"/>
          <w:color w:val="000000"/>
          <w:sz w:val="26"/>
          <w:szCs w:val="26"/>
        </w:rPr>
        <w:t xml:space="preserve">, María José García-Pelayo, ha confirmado que el Ayuntamiento ultima la tramitación del procedimiento de contratación del suministro de 25 autobuses mediante la modalidad de ´renting´, y que serán de marca Mercedes-Benz, tras aceptar la oferta presentada por la entidad </w:t>
      </w:r>
      <w:r>
        <w:rPr>
          <w:rFonts w:eastAsia="Tahoma" w:ascii="Arial Narrow" w:hAnsi="Arial Narrow"/>
          <w:color w:val="000000"/>
          <w:sz w:val="26"/>
          <w:szCs w:val="26"/>
        </w:rPr>
        <w:t xml:space="preserve">Daimler Truck Renting España, S.A.U. a esta licitación, </w:t>
      </w:r>
      <w:r>
        <w:rPr>
          <w:rFonts w:ascii="Arial Narrow" w:hAnsi="Arial Narrow"/>
          <w:color w:val="000000"/>
          <w:sz w:val="26"/>
          <w:szCs w:val="26"/>
        </w:rPr>
        <w:t xml:space="preserve">lo que supone “una buena noticia para Jerez y para todos los ciudadanos y ciudadanas, que van a contar el próximo año con una flota renovada y con un servicio como se merece y a la altura de una gran ciudad como la nuestra”.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Según ha explicado, tras analizar y admitir el informe emitido por técnicos responsables, la Mesa de Contratación del Ayuntamiento ha procedido a la apertura de la oferta económica presentada por Daimler Truck Renting España, S.A.U, y ha acordado proponer al órgano de contratación de Comujesa, sociedad que gestiona este servicio, la adjudicación del citado contrato a favor de esta empresa y requerirle la documentación reglamentaria como paso previo a la adjudicación definitiva.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alcaldesa ha mostrado su satisfacción “por el gran avance que supone la aceptación de esta oferta, que, además, proviene de una empresa que está bien posicionada dentro del sector. Seguiremos dando los pasos necesarios para culminar esta adjudicación y, una vez que la entidad presente la documentación requerida y esté todo conforme, se procederá a la firma del contrato”.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Así pues, y como ha subrayado la alcaldesa, “estamos cumpliendo uno de los grandes compromisos que adquirimos cuando llegamos al Gobierno de renovar y mejorar los servicios públicos que se prestan al ciudadano, y en el caso de los autobuses, lo estamos haciendo en los plazos que nos hemos marcado, de tal manera que confiamos en que, a finales de año o principios del siguiente podamos tener adjudicado el contrato de manera definitiva”. </w:t>
      </w:r>
    </w:p>
    <w:p>
      <w:pPr>
        <w:pStyle w:val="Normal"/>
        <w:jc w:val="both"/>
        <w:rPr>
          <w:rFonts w:ascii="Arial Narrow" w:hAnsi="Arial Narrow"/>
          <w:color w:val="000000"/>
          <w:sz w:val="26"/>
          <w:szCs w:val="26"/>
        </w:rPr>
      </w:pPr>
      <w:r>
        <w:rPr>
          <w:rFonts w:ascii="Arial Narrow" w:hAnsi="Arial Narrow"/>
          <w:color w:val="000000"/>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Cabe recordar que esta licitación fue aprobada por Comujesa a principios de octubre con los votos del PP, la abstención de Vox, la ausencia justificada de PSOE y la incomparecencia de La Confluencia. El objeto del contrato incluye la fabricación y posterior alquiler de 25 autobuses nuevos que tendrán una longitud de 10,5 a 10,8 metros y estarán adaptados para las personas con movilidad reducida, con una rampa doble, manual y eléctrica. </w:t>
      </w:r>
    </w:p>
    <w:p>
      <w:pPr>
        <w:pStyle w:val="Normal"/>
        <w:jc w:val="both"/>
        <w:rPr>
          <w:rFonts w:ascii="Arial Narrow" w:hAnsi="Arial Narrow"/>
          <w:color w:val="000000"/>
          <w:sz w:val="26"/>
          <w:szCs w:val="26"/>
        </w:rPr>
      </w:pPr>
      <w:r>
        <w:rPr>
          <w:rFonts w:ascii="Arial Narrow" w:hAnsi="Arial Narrow"/>
          <w:color w:val="000000"/>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Los autobuses objeto de contrato estarán homologados por la Unión Europea e incluirán el servicio de mantenimiento por parte de la empresa durante 24 horas al día todos los días del año.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7" t="0" r="1307"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customStyle="1">
    <w:name w:val="Énfasis1"/>
    <w:qFormat/>
    <w:rPr>
      <w:i/>
      <w:iCs/>
    </w:rPr>
  </w:style>
  <w:style w:type="character" w:styleId="Fuentedeprrafopredeter18" w:customStyle="1">
    <w:name w:val="Fuente de párrafo predeter.18"/>
    <w:qFormat/>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independienteCar" w:customStyle="1">
    <w:name w:val="Texto independiente Car"/>
    <w:basedOn w:val="DefaultParagraphFont"/>
    <w:qFormat/>
    <w:rPr>
      <w:rFonts w:ascii="Tahoma" w:hAnsi="Tahoma" w:cs="Tahoma"/>
      <w:kern w:val="2"/>
      <w:sz w:val="24"/>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1"/>
    <w:qFormat/>
    <w:pPr>
      <w:spacing w:lineRule="auto" w:line="288" w:before="0" w:after="140"/>
    </w:pPr>
    <w:rPr>
      <w:rFonts w:eastAsia="SimSun"/>
      <w:kern w:val="2"/>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Standard2" w:customStyle="1">
    <w:name w:val="Standard2"/>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body" w:customStyle="1">
    <w:name w:val="Text body"/>
    <w:basedOn w:val="Standard2"/>
    <w:qFormat/>
    <w:pPr>
      <w:spacing w:lineRule="auto" w:line="288" w:before="0" w:after="140"/>
    </w:pPr>
    <w:rPr/>
  </w:style>
  <w:style w:type="paragraph" w:styleId="ListParagraph">
    <w:name w:val="List Paragraph"/>
    <w:basedOn w:val="Normal"/>
    <w:qFormat/>
    <w:pPr>
      <w:spacing w:before="0" w:after="200"/>
      <w:ind w:left="720"/>
      <w:contextualSpacing/>
    </w:pPr>
    <w:rPr>
      <w:rFonts w:ascii="Calibri" w:hAnsi="Calibri" w:eastAsia="Calibri" w:cs="Calibri"/>
      <w:sz w:val="22"/>
      <w:szCs w:val="22"/>
      <w:lang w:eastAsia="es-ES"/>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Justificado" w:customStyle="1">
    <w:name w:val="justificado"/>
    <w:basedOn w:val="Normal"/>
    <w:qFormat/>
    <w:pPr>
      <w:spacing w:before="100" w:after="100"/>
    </w:pPr>
    <w:rPr>
      <w:rFonts w:ascii="Times New Roman" w:hAnsi="Times New Roman" w:cs="Times New Roman"/>
      <w:kern w:val="0"/>
    </w:rPr>
  </w:style>
  <w:style w:type="paragraph" w:styleId="Ttuloyobjetosltgliederung1" w:customStyle="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paragraph" w:styleId="Caption2" w:customStyle="1">
    <w:name w:val="caption2"/>
    <w:basedOn w:val="Normal"/>
    <w:qFormat/>
    <w:pPr>
      <w:suppressLineNumbers/>
      <w:spacing w:before="120" w:after="120"/>
    </w:pPr>
    <w:rPr>
      <w:rFonts w:cs="Arial"/>
      <w:i/>
      <w:iCs/>
      <w:szCs w:val="24"/>
    </w:rPr>
  </w:style>
  <w:style w:type="numbering" w:styleId="NoList" w:default="1">
    <w:name w:val="No List"/>
    <w:uiPriority w:val="99"/>
    <w:semiHidden/>
    <w:unhideWhenUsed/>
    <w:qFormat/>
  </w:style>
  <w:style w:type="numbering" w:styleId="WW8Num1" w:customStyle="1">
    <w:name w:val="WW8Num1"/>
    <w:qFormat/>
  </w:style>
  <w:style w:type="numbering" w:styleId="WW8Num3" w:customStyle="1">
    <w:name w:val="WW8Num3"/>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335</TotalTime>
  <Application>LibreOffice/7.6.5.2$Windows_X86_64 LibreOffice_project/38d5f62f85355c192ef5f1dd47c5c0c0c6d6598b</Application>
  <AppVersion>15.0000</AppVersion>
  <Pages>2</Pages>
  <Words>468</Words>
  <Characters>2423</Characters>
  <CharactersWithSpaces>2890</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2024-11-27T12:45:00Z</cp:lastPrinted>
  <dcterms:modified xsi:type="dcterms:W3CDTF">2024-11-27T13:26:54Z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