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F3F711" w14:textId="0BC3B2E1" w:rsidR="003304EA" w:rsidRDefault="00E92D92" w:rsidP="003304EA">
      <w:pPr>
        <w:pStyle w:val="Textoindependiente"/>
        <w:spacing w:before="280" w:after="280" w:line="240" w:lineRule="auto"/>
      </w:pPr>
      <w:r>
        <w:rPr>
          <w:rFonts w:ascii="Arial Narrow" w:hAnsi="Arial Narrow" w:cs="Gadugi"/>
          <w:b/>
          <w:bCs/>
          <w:sz w:val="40"/>
          <w:szCs w:val="40"/>
        </w:rPr>
        <w:t xml:space="preserve">El Centro Municipal de Información a la Mujer recibe el reconocimiento de la Guardia Civil </w:t>
      </w:r>
    </w:p>
    <w:p w14:paraId="6A10F1E5" w14:textId="4C31B9C2" w:rsidR="003304EA" w:rsidRPr="00F4344C" w:rsidRDefault="00E92D92" w:rsidP="003304EA">
      <w:pPr>
        <w:pStyle w:val="Textoindependiente"/>
        <w:spacing w:before="280" w:after="280" w:line="240" w:lineRule="auto"/>
        <w:rPr>
          <w:rFonts w:ascii="Arial Narrow" w:hAnsi="Arial Narrow"/>
          <w:sz w:val="36"/>
          <w:szCs w:val="36"/>
        </w:rPr>
      </w:pPr>
      <w:r>
        <w:rPr>
          <w:rFonts w:ascii="Arial Narrow" w:hAnsi="Arial Narrow"/>
          <w:sz w:val="36"/>
          <w:szCs w:val="36"/>
        </w:rPr>
        <w:t>La alcaldesa asiste al acto de celebración de la Patrona del Cuerpo en el Monasterio de La Cartuja</w:t>
      </w:r>
    </w:p>
    <w:p w14:paraId="0AA23626" w14:textId="6D9E9788" w:rsidR="00F4344C" w:rsidRDefault="00E92D92" w:rsidP="00E92D92">
      <w:pPr>
        <w:pStyle w:val="Textoindependiente"/>
        <w:spacing w:before="280" w:after="280" w:line="240" w:lineRule="auto"/>
        <w:jc w:val="both"/>
        <w:rPr>
          <w:rFonts w:ascii="Arial Narrow" w:hAnsi="Arial Narrow" w:cs="Gadugi"/>
          <w:sz w:val="26"/>
          <w:szCs w:val="26"/>
        </w:rPr>
      </w:pPr>
      <w:r>
        <w:rPr>
          <w:rFonts w:ascii="Arial Narrow" w:hAnsi="Arial Narrow" w:cs="Gadugi"/>
          <w:b/>
          <w:bCs/>
          <w:sz w:val="26"/>
          <w:szCs w:val="26"/>
        </w:rPr>
        <w:t>12</w:t>
      </w:r>
      <w:r w:rsidR="003304EA">
        <w:rPr>
          <w:rFonts w:ascii="Arial Narrow" w:hAnsi="Arial Narrow" w:cs="Gadugi"/>
          <w:b/>
          <w:bCs/>
          <w:sz w:val="26"/>
          <w:szCs w:val="26"/>
        </w:rPr>
        <w:t xml:space="preserve"> de </w:t>
      </w:r>
      <w:r>
        <w:rPr>
          <w:rFonts w:ascii="Arial Narrow" w:hAnsi="Arial Narrow" w:cs="Gadugi"/>
          <w:b/>
          <w:bCs/>
          <w:sz w:val="26"/>
          <w:szCs w:val="26"/>
        </w:rPr>
        <w:t>octubre</w:t>
      </w:r>
      <w:r w:rsidR="003304EA">
        <w:rPr>
          <w:rFonts w:ascii="Arial Narrow" w:hAnsi="Arial Narrow" w:cs="Gadugi"/>
          <w:b/>
          <w:bCs/>
          <w:sz w:val="26"/>
          <w:szCs w:val="26"/>
        </w:rPr>
        <w:t xml:space="preserve"> de 2024.</w:t>
      </w:r>
      <w:r w:rsidR="003304EA">
        <w:rPr>
          <w:rFonts w:ascii="Arial Narrow" w:hAnsi="Arial Narrow" w:cs="Gadugi"/>
          <w:sz w:val="26"/>
          <w:szCs w:val="26"/>
        </w:rPr>
        <w:t xml:space="preserve"> </w:t>
      </w:r>
      <w:r>
        <w:rPr>
          <w:rFonts w:ascii="Arial Narrow" w:hAnsi="Arial Narrow" w:cs="Gadugi"/>
          <w:sz w:val="26"/>
          <w:szCs w:val="26"/>
        </w:rPr>
        <w:t xml:space="preserve">El Centro Municipal de Información a la Mujer ha recibido uno de los reconocimientos otorgados por la Guardia Civil en el transcurso de la celebración de la festividad de la Virgen del Pilar, patrona de este Cuerpo de Seguridad. La alcaldesa de Jerez, María José García-Pelayo, ha asistido a este acto acompañada por los tenientes de alcaldesa, Agustín Muñoz y Susana Sánchez Toro, y el delegado Francisco Delgado, que se ha celebrado en La Cartuja. </w:t>
      </w:r>
    </w:p>
    <w:p w14:paraId="78281C50" w14:textId="76306CAF" w:rsidR="00E92D92" w:rsidRDefault="006B308B" w:rsidP="00E92D9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La alcaldesa ha agradecido que se haya reconocido la importante labor que realiza el Centro Municipal de Información a la Mujer </w:t>
      </w:r>
      <w:r w:rsidR="0060410D">
        <w:rPr>
          <w:rFonts w:ascii="Arial Narrow" w:hAnsi="Arial Narrow" w:cs="Gadugi"/>
          <w:sz w:val="26"/>
          <w:szCs w:val="26"/>
        </w:rPr>
        <w:t xml:space="preserve">que presta un servicio de atención personalizada, ofreciendo asesoramiento, orientación y una respuesta eficaz ante cada situación planteada Todas las demandas son atendidas directamente y, tras el diagnóstico profesional, son derivadas a los distintos departamentos del área. </w:t>
      </w:r>
    </w:p>
    <w:p w14:paraId="366172EC" w14:textId="7830E439" w:rsidR="00392575" w:rsidRDefault="00A30797" w:rsidP="00E92D9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El Centro, que cuenta con técnicas especializada, presta un</w:t>
      </w:r>
      <w:r w:rsidR="00301E60">
        <w:rPr>
          <w:rFonts w:ascii="Arial Narrow" w:hAnsi="Arial Narrow" w:cs="Gadugi"/>
          <w:sz w:val="26"/>
          <w:szCs w:val="26"/>
        </w:rPr>
        <w:t xml:space="preserve"> servicio de asesoría laboral, asesoramiento jurídico y asistencia psicológica para mujeres víctimas de violencia de género así como</w:t>
      </w:r>
      <w:r w:rsidR="00F31A76">
        <w:rPr>
          <w:rFonts w:ascii="Arial Narrow" w:hAnsi="Arial Narrow" w:cs="Gadugi"/>
          <w:sz w:val="26"/>
          <w:szCs w:val="26"/>
        </w:rPr>
        <w:t xml:space="preserve"> cuenta con un</w:t>
      </w:r>
      <w:r w:rsidR="00301E60">
        <w:rPr>
          <w:rFonts w:ascii="Arial Narrow" w:hAnsi="Arial Narrow" w:cs="Gadugi"/>
          <w:sz w:val="26"/>
          <w:szCs w:val="26"/>
        </w:rPr>
        <w:t xml:space="preserve"> teléfono de emergencias 24 horas, recursos de emergencia y </w:t>
      </w:r>
      <w:proofErr w:type="spellStart"/>
      <w:r w:rsidR="00301E60">
        <w:rPr>
          <w:rFonts w:ascii="Arial Narrow" w:hAnsi="Arial Narrow" w:cs="Gadugi"/>
          <w:sz w:val="26"/>
          <w:szCs w:val="26"/>
        </w:rPr>
        <w:t>teleasistencia</w:t>
      </w:r>
      <w:proofErr w:type="spellEnd"/>
      <w:r w:rsidR="00301E60">
        <w:rPr>
          <w:rFonts w:ascii="Arial Narrow" w:hAnsi="Arial Narrow" w:cs="Gadugi"/>
          <w:sz w:val="26"/>
          <w:szCs w:val="26"/>
        </w:rPr>
        <w:t xml:space="preserve"> móvil para mujeres víctimas de violencia de género.</w:t>
      </w:r>
    </w:p>
    <w:p w14:paraId="06B04C7B" w14:textId="71806D70" w:rsidR="00F31A76" w:rsidRPr="00F31A76" w:rsidRDefault="00392575" w:rsidP="00E92D9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Como datos, hay que recordar que hasta el pasado mes de julio, el Centro Municipal de Información a la Mujer ha atendido a un total de 895 mujeres y se habían realizado </w:t>
      </w:r>
      <w:r w:rsidR="00301E60">
        <w:rPr>
          <w:rFonts w:ascii="Arial Narrow" w:hAnsi="Arial Narrow" w:cs="Gadugi"/>
          <w:sz w:val="26"/>
          <w:szCs w:val="26"/>
        </w:rPr>
        <w:t xml:space="preserve"> </w:t>
      </w:r>
      <w:r>
        <w:rPr>
          <w:rFonts w:ascii="Arial Narrow" w:hAnsi="Arial Narrow" w:cs="Gadugi"/>
          <w:sz w:val="26"/>
          <w:szCs w:val="26"/>
        </w:rPr>
        <w:t xml:space="preserve">3.733 intervenciones con mujeres. Igualmente, se han incorporado una serie de mejoras en coordinación con Inclusión Social y su Unidad de Gestión de Usuarios </w:t>
      </w:r>
      <w:r w:rsidR="00F31A76">
        <w:rPr>
          <w:rFonts w:ascii="Arial Narrow" w:hAnsi="Arial Narrow" w:cs="Gadugi"/>
          <w:sz w:val="26"/>
          <w:szCs w:val="26"/>
        </w:rPr>
        <w:t xml:space="preserve"> </w:t>
      </w:r>
      <w:r w:rsidR="00F31A76" w:rsidRPr="00F31A76">
        <w:rPr>
          <w:rFonts w:ascii="Arial Narrow" w:hAnsi="Arial Narrow"/>
          <w:color w:val="000000" w:themeColor="text1"/>
          <w:sz w:val="26"/>
          <w:szCs w:val="26"/>
          <w:shd w:val="clear" w:color="auto" w:fill="FFFFFF"/>
        </w:rPr>
        <w:t>De este modo tanto el servicio de la trabajadora social, como la asesoría jurídica y los dos servicios de psicología incorporan un servicio de cita con aviso de SMS y agendas compartidas que permiten un registro posterior y la explotación estadística de las atenciones.</w:t>
      </w:r>
    </w:p>
    <w:p w14:paraId="66F3681B" w14:textId="2BE42682" w:rsidR="00F31A76" w:rsidRDefault="00392575" w:rsidP="00E92D9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La alcaldesa ha </w:t>
      </w:r>
      <w:r w:rsidR="000C6912">
        <w:rPr>
          <w:rFonts w:ascii="Arial Narrow" w:hAnsi="Arial Narrow" w:cs="Gadugi"/>
          <w:sz w:val="26"/>
          <w:szCs w:val="26"/>
        </w:rPr>
        <w:t xml:space="preserve">señalado la vocación de servicio a la ciudadanía de los agentes </w:t>
      </w:r>
      <w:proofErr w:type="gramStart"/>
      <w:r w:rsidR="000C6912">
        <w:rPr>
          <w:rFonts w:ascii="Arial Narrow" w:hAnsi="Arial Narrow" w:cs="Gadugi"/>
          <w:sz w:val="26"/>
          <w:szCs w:val="26"/>
        </w:rPr>
        <w:t>que</w:t>
      </w:r>
      <w:proofErr w:type="gramEnd"/>
      <w:r w:rsidR="000C6912">
        <w:rPr>
          <w:rFonts w:ascii="Arial Narrow" w:hAnsi="Arial Narrow" w:cs="Gadugi"/>
          <w:sz w:val="26"/>
          <w:szCs w:val="26"/>
        </w:rPr>
        <w:t xml:space="preserve"> componen la Guardia Civil y su con</w:t>
      </w:r>
      <w:r w:rsidR="00F31A76">
        <w:rPr>
          <w:rFonts w:ascii="Arial Narrow" w:hAnsi="Arial Narrow" w:cs="Gadugi"/>
          <w:sz w:val="26"/>
          <w:szCs w:val="26"/>
        </w:rPr>
        <w:t xml:space="preserve">stante adaptación a los tiempos, erigiéndose en salvaguarda de los valores constitucionales. </w:t>
      </w:r>
      <w:r w:rsidR="000C6912">
        <w:rPr>
          <w:rFonts w:ascii="Arial Narrow" w:hAnsi="Arial Narrow" w:cs="Gadugi"/>
          <w:sz w:val="26"/>
          <w:szCs w:val="26"/>
        </w:rPr>
        <w:t xml:space="preserve"> </w:t>
      </w:r>
      <w:r w:rsidR="00F31A76">
        <w:rPr>
          <w:rFonts w:ascii="Arial Narrow" w:hAnsi="Arial Narrow" w:cs="Gadugi"/>
          <w:sz w:val="26"/>
          <w:szCs w:val="26"/>
        </w:rPr>
        <w:t xml:space="preserve">Ha tenido palabras de recuerdo para los agentes fallecidos y ha recordado el Premio Día de Andalucía que entregó el Ayuntamiento de Jerez a la Guardia Civil  en reconocimiento a su valioso servicio a la ciudadanía, su compromiso en la </w:t>
      </w:r>
      <w:r w:rsidR="00F31A76">
        <w:rPr>
          <w:rFonts w:ascii="Arial Narrow" w:hAnsi="Arial Narrow" w:cs="Gadugi"/>
          <w:sz w:val="26"/>
          <w:szCs w:val="26"/>
        </w:rPr>
        <w:lastRenderedPageBreak/>
        <w:t xml:space="preserve">preservación de derechos y libertades, su dedicación y sacrificio que constatan su profesionalidad y valentía. </w:t>
      </w:r>
    </w:p>
    <w:p w14:paraId="0F8E2940" w14:textId="49FF1C21" w:rsidR="00F31A76" w:rsidRDefault="00F31A76" w:rsidP="00E92D9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El acto ha comenzado con una misa oficiada por el obispo de la Diócesis, monseñor Rico Pavés, para a continuación iniciarse la ceremonia de condecoraciones y reconocimientos. La ceremonia ha concluido con el homenaje a los caídos con el ofrecimiento de la Corona de Laurel al monumento de los Caídos que han realizado la alcaldesa y el Capitán Jefe de la Compañía, Luis Galván. La interpretación de los himnos de la Guardia Civil y de España</w:t>
      </w:r>
      <w:r w:rsidR="00080D8E">
        <w:rPr>
          <w:rFonts w:ascii="Arial Narrow" w:hAnsi="Arial Narrow" w:cs="Gadugi"/>
          <w:sz w:val="26"/>
          <w:szCs w:val="26"/>
        </w:rPr>
        <w:t xml:space="preserve"> ha</w:t>
      </w:r>
      <w:bookmarkStart w:id="0" w:name="_GoBack"/>
      <w:bookmarkEnd w:id="0"/>
      <w:r>
        <w:rPr>
          <w:rFonts w:ascii="Arial Narrow" w:hAnsi="Arial Narrow" w:cs="Gadugi"/>
          <w:sz w:val="26"/>
          <w:szCs w:val="26"/>
        </w:rPr>
        <w:t xml:space="preserve"> puesto el colofón al acto. </w:t>
      </w:r>
    </w:p>
    <w:p w14:paraId="63FDBEAA" w14:textId="29E046DE" w:rsidR="00F31A76" w:rsidRDefault="00F31A76" w:rsidP="00E92D9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(Se adjunta fotografías)</w:t>
      </w:r>
    </w:p>
    <w:p w14:paraId="0299AA53" w14:textId="77777777" w:rsidR="00F31A76" w:rsidRDefault="00F31A76" w:rsidP="00E92D92">
      <w:pPr>
        <w:pStyle w:val="Textoindependiente"/>
        <w:spacing w:before="280" w:after="280" w:line="240" w:lineRule="auto"/>
        <w:jc w:val="both"/>
        <w:rPr>
          <w:rFonts w:ascii="Arial Narrow" w:hAnsi="Arial Narrow" w:cs="Gadugi"/>
          <w:sz w:val="26"/>
          <w:szCs w:val="26"/>
        </w:rPr>
      </w:pPr>
    </w:p>
    <w:p w14:paraId="7D027AC3" w14:textId="77777777" w:rsidR="006A44A0" w:rsidRPr="00EB084D" w:rsidRDefault="006A44A0" w:rsidP="00F4344C">
      <w:pPr>
        <w:jc w:val="both"/>
        <w:rPr>
          <w:rFonts w:ascii="Arial Narrow" w:hAnsi="Arial Narrow"/>
          <w:sz w:val="26"/>
          <w:szCs w:val="26"/>
        </w:rPr>
      </w:pPr>
    </w:p>
    <w:sectPr w:rsidR="006A44A0" w:rsidRPr="00EB084D">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51154A"/>
    <w:multiLevelType w:val="hybridMultilevel"/>
    <w:tmpl w:val="A50C517A"/>
    <w:lvl w:ilvl="0" w:tplc="52249F2A">
      <w:start w:val="1"/>
      <w:numFmt w:val="upperLetter"/>
      <w:lvlText w:val="%1."/>
      <w:lvlJc w:val="left"/>
      <w:pPr>
        <w:ind w:left="1083" w:hanging="405"/>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80D8E"/>
    <w:rsid w:val="000B2397"/>
    <w:rsid w:val="000C6912"/>
    <w:rsid w:val="00265151"/>
    <w:rsid w:val="002929AE"/>
    <w:rsid w:val="00301E60"/>
    <w:rsid w:val="003304EA"/>
    <w:rsid w:val="00392575"/>
    <w:rsid w:val="004870C1"/>
    <w:rsid w:val="004A6CD3"/>
    <w:rsid w:val="004B5D6B"/>
    <w:rsid w:val="005B540A"/>
    <w:rsid w:val="0060410D"/>
    <w:rsid w:val="00637EB7"/>
    <w:rsid w:val="006631BE"/>
    <w:rsid w:val="006A44A0"/>
    <w:rsid w:val="006B308B"/>
    <w:rsid w:val="007025C7"/>
    <w:rsid w:val="0070790E"/>
    <w:rsid w:val="0081073A"/>
    <w:rsid w:val="00901373"/>
    <w:rsid w:val="00956F5A"/>
    <w:rsid w:val="00A30797"/>
    <w:rsid w:val="00AF0F99"/>
    <w:rsid w:val="00BE0499"/>
    <w:rsid w:val="00CD022A"/>
    <w:rsid w:val="00D30C65"/>
    <w:rsid w:val="00D471BB"/>
    <w:rsid w:val="00E92D92"/>
    <w:rsid w:val="00EB084D"/>
    <w:rsid w:val="00F31A76"/>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uiPriority w:val="22"/>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paragraph" w:customStyle="1" w:styleId="TableParagraph">
    <w:name w:val="Table Paragraph"/>
    <w:basedOn w:val="Normal"/>
    <w:uiPriority w:val="1"/>
    <w:qFormat/>
    <w:rsid w:val="000C6912"/>
    <w:pPr>
      <w:widowControl w:val="0"/>
      <w:spacing w:before="16"/>
      <w:ind w:left="107"/>
    </w:pPr>
    <w:rPr>
      <w:rFonts w:ascii="Calibri" w:eastAsia="Calibri" w:hAnsi="Calibri" w:cs="Calibri"/>
      <w:kern w:val="0"/>
      <w:sz w:val="22"/>
      <w:szCs w:val="22"/>
      <w:lang w:eastAsia="en-US"/>
    </w:rPr>
  </w:style>
  <w:style w:type="table" w:customStyle="1" w:styleId="TableNormal">
    <w:name w:val="Table Normal"/>
    <w:uiPriority w:val="2"/>
    <w:semiHidden/>
    <w:unhideWhenUsed/>
    <w:qFormat/>
    <w:rsid w:val="000C6912"/>
    <w:pPr>
      <w:suppressAutoHyphens/>
    </w:pPr>
    <w:rPr>
      <w:rFonts w:asciiTheme="minorHAnsi" w:eastAsiaTheme="minorHAnsi" w:hAnsiTheme="minorHAnsi" w:cstheme="minorBidi"/>
      <w:kern w:val="2"/>
      <w:sz w:val="22"/>
      <w:szCs w:val="22"/>
      <w:lang w:val="en-US"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10888">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 w:id="14438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470</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10</cp:revision>
  <cp:lastPrinted>2023-10-11T07:08:00Z</cp:lastPrinted>
  <dcterms:created xsi:type="dcterms:W3CDTF">2024-10-12T08:12:00Z</dcterms:created>
  <dcterms:modified xsi:type="dcterms:W3CDTF">2024-10-12T08:41:00Z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