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F3F711" w14:textId="2DE44922" w:rsidR="003304EA" w:rsidRDefault="00186A7E" w:rsidP="003304EA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>El Pleno</w:t>
      </w:r>
      <w:r w:rsidR="00A7197C">
        <w:rPr>
          <w:rFonts w:ascii="Arial Narrow" w:hAnsi="Arial Narrow" w:cs="Gadugi"/>
          <w:b/>
          <w:bCs/>
          <w:sz w:val="40"/>
          <w:szCs w:val="40"/>
        </w:rPr>
        <w:t xml:space="preserve"> aprueba inicialmente la</w:t>
      </w:r>
      <w:r w:rsidR="00147CC4">
        <w:rPr>
          <w:rFonts w:ascii="Arial Narrow" w:hAnsi="Arial Narrow" w:cs="Gadugi"/>
          <w:b/>
          <w:bCs/>
          <w:sz w:val="40"/>
          <w:szCs w:val="40"/>
        </w:rPr>
        <w:t xml:space="preserve"> renovación de la</w:t>
      </w:r>
      <w:r w:rsidR="00A7197C">
        <w:rPr>
          <w:rFonts w:ascii="Arial Narrow" w:hAnsi="Arial Narrow" w:cs="Gadugi"/>
          <w:b/>
          <w:bCs/>
          <w:sz w:val="40"/>
          <w:szCs w:val="40"/>
        </w:rPr>
        <w:t xml:space="preserve"> Ordenanza de la Feria </w:t>
      </w:r>
      <w:r w:rsidR="00147CC4">
        <w:rPr>
          <w:rFonts w:ascii="Arial Narrow" w:hAnsi="Arial Narrow" w:cs="Gadugi"/>
          <w:b/>
          <w:bCs/>
          <w:sz w:val="40"/>
          <w:szCs w:val="40"/>
        </w:rPr>
        <w:t>para preservar su esencia y adaptarla a la realidad social</w:t>
      </w:r>
    </w:p>
    <w:p w14:paraId="6A10F1E5" w14:textId="57D10F04" w:rsidR="003304EA" w:rsidRPr="00F4344C" w:rsidRDefault="000635BB" w:rsidP="003304EA">
      <w:pPr>
        <w:pStyle w:val="Textoindependiente"/>
        <w:spacing w:before="280" w:after="28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Francisco Zurita destaca que la nueva regulación era necesaria ya que el actual marco normativo tiene una antigüedad de 11 años</w:t>
      </w:r>
    </w:p>
    <w:p w14:paraId="75CA5BE0" w14:textId="38AE7939" w:rsidR="00186A7E" w:rsidRDefault="00186A7E" w:rsidP="004474D6">
      <w:pPr>
        <w:pStyle w:val="Textoindependiente"/>
        <w:spacing w:before="280" w:after="280" w:line="240" w:lineRule="auto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  <w:r>
        <w:rPr>
          <w:rFonts w:ascii="Arial Narrow" w:hAnsi="Arial Narrow" w:cs="Gadugi"/>
          <w:b/>
          <w:bCs/>
          <w:sz w:val="26"/>
          <w:szCs w:val="26"/>
        </w:rPr>
        <w:t>27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>
        <w:rPr>
          <w:rFonts w:ascii="Arial Narrow" w:hAnsi="Arial Narrow" w:cs="Gadugi"/>
          <w:b/>
          <w:bCs/>
          <w:sz w:val="26"/>
          <w:szCs w:val="26"/>
        </w:rPr>
        <w:t>septiembre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2024.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>
        <w:rPr>
          <w:rFonts w:ascii="Arial Narrow" w:hAnsi="Arial Narrow" w:cs="Gadugi"/>
          <w:sz w:val="26"/>
          <w:szCs w:val="26"/>
        </w:rPr>
        <w:t xml:space="preserve">El Pleno </w:t>
      </w:r>
      <w:r w:rsidR="004474D6">
        <w:rPr>
          <w:rFonts w:ascii="Arial Narrow" w:hAnsi="Arial Narrow" w:cs="Gadugi"/>
          <w:sz w:val="26"/>
          <w:szCs w:val="26"/>
        </w:rPr>
        <w:t>ha aprobado</w:t>
      </w:r>
      <w:r>
        <w:rPr>
          <w:rFonts w:ascii="Arial Narrow" w:hAnsi="Arial Narrow" w:cs="Gadugi"/>
          <w:sz w:val="26"/>
          <w:szCs w:val="26"/>
        </w:rPr>
        <w:t xml:space="preserve"> inicialmente</w:t>
      </w:r>
      <w:r w:rsidR="00147CC4">
        <w:rPr>
          <w:rFonts w:ascii="Arial Narrow" w:hAnsi="Arial Narrow" w:cs="Gadugi"/>
          <w:sz w:val="26"/>
          <w:szCs w:val="26"/>
        </w:rPr>
        <w:t xml:space="preserve">, con los votos favorables </w:t>
      </w:r>
      <w:proofErr w:type="spellStart"/>
      <w:r w:rsidR="00147CC4">
        <w:rPr>
          <w:rFonts w:ascii="Arial Narrow" w:hAnsi="Arial Narrow" w:cs="Gadugi"/>
          <w:sz w:val="26"/>
          <w:szCs w:val="26"/>
        </w:rPr>
        <w:t>del</w:t>
      </w:r>
      <w:proofErr w:type="spellEnd"/>
      <w:r w:rsidR="00147CC4">
        <w:rPr>
          <w:rFonts w:ascii="Arial Narrow" w:hAnsi="Arial Narrow" w:cs="Gadugi"/>
          <w:sz w:val="26"/>
          <w:szCs w:val="26"/>
        </w:rPr>
        <w:t xml:space="preserve"> PP y Vox y las abstenciones </w:t>
      </w:r>
      <w:proofErr w:type="spellStart"/>
      <w:r w:rsidR="00147CC4">
        <w:rPr>
          <w:rFonts w:ascii="Arial Narrow" w:hAnsi="Arial Narrow" w:cs="Gadugi"/>
          <w:sz w:val="26"/>
          <w:szCs w:val="26"/>
        </w:rPr>
        <w:t>del</w:t>
      </w:r>
      <w:proofErr w:type="spellEnd"/>
      <w:r w:rsidR="00147CC4">
        <w:rPr>
          <w:rFonts w:ascii="Arial Narrow" w:hAnsi="Arial Narrow" w:cs="Gadugi"/>
          <w:sz w:val="26"/>
          <w:szCs w:val="26"/>
        </w:rPr>
        <w:t xml:space="preserve"> PSOE y La Confluencia,</w:t>
      </w:r>
      <w:r>
        <w:rPr>
          <w:rFonts w:ascii="Arial Narrow" w:hAnsi="Arial Narrow" w:cs="Gadugi"/>
          <w:sz w:val="26"/>
          <w:szCs w:val="26"/>
        </w:rPr>
        <w:t xml:space="preserve"> la nueva </w:t>
      </w:r>
      <w:r w:rsidR="00A7197C">
        <w:rPr>
          <w:rStyle w:val="Ninguno"/>
          <w:rFonts w:ascii="Arial Narrow" w:hAnsi="Arial Narrow"/>
          <w:sz w:val="26"/>
          <w:szCs w:val="26"/>
        </w:rPr>
        <w:t>Ordenanza Municipal Reguladora de la Feria del Caballo</w:t>
      </w:r>
      <w:r w:rsidR="00A7197C">
        <w:rPr>
          <w:rFonts w:ascii="Arial Narrow" w:hAnsi="Arial Narrow" w:cs="Gadugi"/>
          <w:sz w:val="26"/>
          <w:szCs w:val="26"/>
        </w:rPr>
        <w:t xml:space="preserve"> </w:t>
      </w:r>
      <w:r>
        <w:rPr>
          <w:rFonts w:ascii="Arial Narrow" w:hAnsi="Arial Narrow" w:cs="Gadugi"/>
          <w:sz w:val="26"/>
          <w:szCs w:val="26"/>
        </w:rPr>
        <w:t xml:space="preserve">que fue aprobada esta semana en Junta de Gobierno Local. Una vez aprobada se abre un periodo de </w:t>
      </w:r>
      <w:r w:rsidR="001F5E32">
        <w:rPr>
          <w:rFonts w:ascii="Arial Narrow" w:hAnsi="Arial Narrow" w:cs="Gadugi"/>
          <w:sz w:val="26"/>
          <w:szCs w:val="26"/>
        </w:rPr>
        <w:t xml:space="preserve">exposición pública para la aportación de alegaciones. El </w:t>
      </w:r>
      <w:r w:rsidR="004474D6">
        <w:rPr>
          <w:rFonts w:ascii="Arial Narrow" w:hAnsi="Arial Narrow" w:cs="Gadugi"/>
          <w:sz w:val="26"/>
          <w:szCs w:val="26"/>
        </w:rPr>
        <w:t xml:space="preserve"> objetivo </w:t>
      </w:r>
      <w:r>
        <w:rPr>
          <w:rStyle w:val="Ninguno"/>
          <w:rFonts w:ascii="Arial Narrow" w:hAnsi="Arial Narrow"/>
          <w:sz w:val="26"/>
          <w:szCs w:val="26"/>
          <w:lang w:val="pt-PT"/>
        </w:rPr>
        <w:t>es que entre en vigor en la próxima edición</w:t>
      </w:r>
      <w:r w:rsidR="004474D6">
        <w:rPr>
          <w:rStyle w:val="Ninguno"/>
          <w:rFonts w:ascii="Arial Narrow" w:hAnsi="Arial Narrow"/>
          <w:sz w:val="26"/>
          <w:szCs w:val="26"/>
          <w:lang w:val="pt-PT"/>
        </w:rPr>
        <w:t xml:space="preserve"> de la Feria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, </w:t>
      </w:r>
      <w:r w:rsidR="004474D6">
        <w:rPr>
          <w:rStyle w:val="Ninguno"/>
          <w:rFonts w:ascii="Arial Narrow" w:hAnsi="Arial Narrow"/>
          <w:sz w:val="26"/>
          <w:szCs w:val="26"/>
          <w:lang w:val="pt-PT"/>
        </w:rPr>
        <w:t xml:space="preserve">que se celebrará 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del 17 al 24 de mayo de 2025, y que a partir del 15 de diciembre próximo, cuando se abra el plazo de solicitudes de casetas, ya sea la nueva realidad normativa la que ordene y regule </w:t>
      </w:r>
      <w:r w:rsidR="006853C0">
        <w:rPr>
          <w:rStyle w:val="Ninguno"/>
          <w:rFonts w:ascii="Arial Narrow" w:hAnsi="Arial Narrow"/>
          <w:sz w:val="26"/>
          <w:szCs w:val="26"/>
          <w:lang w:val="pt-PT"/>
        </w:rPr>
        <w:t>la Feria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. </w:t>
      </w:r>
    </w:p>
    <w:p w14:paraId="1C89E670" w14:textId="2FF1028D" w:rsidR="005250D2" w:rsidRDefault="005250D2" w:rsidP="004474D6">
      <w:pPr>
        <w:pStyle w:val="Textoindependiente"/>
        <w:spacing w:before="280" w:after="280" w:line="240" w:lineRule="auto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El delegado de </w:t>
      </w:r>
      <w:r w:rsidR="006853C0">
        <w:rPr>
          <w:rStyle w:val="Ninguno"/>
          <w:rFonts w:ascii="Arial Narrow" w:hAnsi="Arial Narrow"/>
          <w:sz w:val="26"/>
          <w:szCs w:val="26"/>
          <w:lang w:val="pt-PT"/>
        </w:rPr>
        <w:t>Cultura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, Francisco Zurita, </w:t>
      </w:r>
      <w:r w:rsidR="00C4030B">
        <w:rPr>
          <w:rStyle w:val="Ninguno"/>
          <w:rFonts w:ascii="Arial Narrow" w:hAnsi="Arial Narrow"/>
          <w:sz w:val="26"/>
          <w:szCs w:val="26"/>
          <w:lang w:val="pt-PT"/>
        </w:rPr>
        <w:t xml:space="preserve">ha señalado que "era una </w:t>
      </w:r>
      <w:r>
        <w:rPr>
          <w:rStyle w:val="Ninguno"/>
          <w:rFonts w:ascii="Arial Narrow" w:hAnsi="Arial Narrow"/>
          <w:sz w:val="26"/>
          <w:szCs w:val="26"/>
          <w:lang w:val="pt-PT"/>
        </w:rPr>
        <w:t>necesidad</w:t>
      </w:r>
      <w:r w:rsidR="00C4030B">
        <w:rPr>
          <w:rStyle w:val="Ninguno"/>
          <w:rFonts w:ascii="Arial Narrow" w:hAnsi="Arial Narrow"/>
          <w:sz w:val="26"/>
          <w:szCs w:val="26"/>
          <w:lang w:val="pt-PT"/>
        </w:rPr>
        <w:t xml:space="preserve"> esta modificación ya que el actual marco normativo tiene 11 años de antiguedad.</w:t>
      </w:r>
      <w:r w:rsidR="006853C0">
        <w:rPr>
          <w:rStyle w:val="Ninguno"/>
          <w:rFonts w:ascii="Arial Narrow" w:hAnsi="Arial Narrow"/>
          <w:sz w:val="26"/>
          <w:szCs w:val="26"/>
          <w:lang w:val="pt-PT"/>
        </w:rPr>
        <w:t xml:space="preserve"> Nos encontramos en un nuevo </w:t>
      </w:r>
      <w:r w:rsidR="00C4030B">
        <w:rPr>
          <w:rStyle w:val="Ninguno"/>
          <w:rFonts w:ascii="Arial Narrow" w:hAnsi="Arial Narrow"/>
          <w:sz w:val="26"/>
          <w:szCs w:val="26"/>
          <w:lang w:val="pt-PT"/>
        </w:rPr>
        <w:t xml:space="preserve"> </w:t>
      </w:r>
      <w:r>
        <w:rPr>
          <w:rStyle w:val="Ninguno"/>
          <w:rFonts w:ascii="Arial Narrow" w:hAnsi="Arial Narrow"/>
          <w:sz w:val="26"/>
          <w:szCs w:val="26"/>
          <w:lang w:val="pt-PT"/>
        </w:rPr>
        <w:t>marco legal y social y</w:t>
      </w:r>
      <w:r w:rsidR="006853C0">
        <w:rPr>
          <w:rStyle w:val="Ninguno"/>
          <w:rFonts w:ascii="Arial Narrow" w:hAnsi="Arial Narrow"/>
          <w:sz w:val="26"/>
          <w:szCs w:val="26"/>
          <w:lang w:val="pt-PT"/>
        </w:rPr>
        <w:t xml:space="preserve"> existía una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 demanda social generalizada </w:t>
      </w:r>
      <w:r w:rsidR="006853C0">
        <w:rPr>
          <w:rStyle w:val="Ninguno"/>
          <w:rFonts w:ascii="Arial Narrow" w:hAnsi="Arial Narrow"/>
          <w:sz w:val="26"/>
          <w:szCs w:val="26"/>
          <w:lang w:val="pt-PT"/>
        </w:rPr>
        <w:t>de la necesidad de una nueva norma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. </w:t>
      </w:r>
      <w:r w:rsidR="006853C0">
        <w:rPr>
          <w:rStyle w:val="Ninguno"/>
          <w:rFonts w:ascii="Arial Narrow" w:hAnsi="Arial Narrow"/>
          <w:sz w:val="26"/>
          <w:szCs w:val="26"/>
          <w:lang w:val="pt-PT"/>
        </w:rPr>
        <w:t>Esta nueva Ordenanza tiene, entre otros, los objetivos de p</w:t>
      </w:r>
      <w:r>
        <w:rPr>
          <w:rStyle w:val="Ninguno"/>
          <w:rFonts w:ascii="Arial Narrow" w:hAnsi="Arial Narrow"/>
          <w:sz w:val="26"/>
          <w:szCs w:val="26"/>
          <w:lang w:val="pt-PT"/>
        </w:rPr>
        <w:t>romover los valores consustanciales</w:t>
      </w:r>
      <w:r w:rsidR="001F5E32">
        <w:rPr>
          <w:rStyle w:val="Ninguno"/>
          <w:rFonts w:ascii="Arial Narrow" w:hAnsi="Arial Narrow"/>
          <w:sz w:val="26"/>
          <w:szCs w:val="26"/>
          <w:lang w:val="pt-PT"/>
        </w:rPr>
        <w:t xml:space="preserve"> a la candidatura de Jerez 2031, Capital Europea de la Culutra como son 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 igualdad, sostenibilidad, libertad, </w:t>
      </w:r>
      <w:r w:rsidR="001F5E32">
        <w:rPr>
          <w:rStyle w:val="Ninguno"/>
          <w:rFonts w:ascii="Arial Narrow" w:hAnsi="Arial Narrow"/>
          <w:sz w:val="26"/>
          <w:szCs w:val="26"/>
          <w:lang w:val="pt-PT"/>
        </w:rPr>
        <w:t xml:space="preserve">la defensa de los 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derechos fundamentales, </w:t>
      </w:r>
      <w:r w:rsidR="001F5E32">
        <w:rPr>
          <w:rStyle w:val="Ninguno"/>
          <w:rFonts w:ascii="Arial Narrow" w:hAnsi="Arial Narrow"/>
          <w:sz w:val="26"/>
          <w:szCs w:val="26"/>
          <w:lang w:val="pt-PT"/>
        </w:rPr>
        <w:t xml:space="preserve">igualmente mejorar la 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prestación de servicios y </w:t>
      </w:r>
      <w:r w:rsidR="001F5E32">
        <w:rPr>
          <w:rStyle w:val="Ninguno"/>
          <w:rFonts w:ascii="Arial Narrow" w:hAnsi="Arial Narrow"/>
          <w:sz w:val="26"/>
          <w:szCs w:val="26"/>
          <w:lang w:val="pt-PT"/>
        </w:rPr>
        <w:t>la calidad y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 salvaguardar </w:t>
      </w:r>
      <w:r w:rsidR="001F5E32">
        <w:rPr>
          <w:rStyle w:val="Ninguno"/>
          <w:rFonts w:ascii="Arial Narrow" w:hAnsi="Arial Narrow"/>
          <w:sz w:val="26"/>
          <w:szCs w:val="26"/>
          <w:lang w:val="pt-PT"/>
        </w:rPr>
        <w:t xml:space="preserve">los </w:t>
      </w:r>
      <w:r>
        <w:rPr>
          <w:rStyle w:val="Ninguno"/>
          <w:rFonts w:ascii="Arial Narrow" w:hAnsi="Arial Narrow"/>
          <w:sz w:val="26"/>
          <w:szCs w:val="26"/>
          <w:lang w:val="pt-PT"/>
        </w:rPr>
        <w:t>valores tradicionales de nuestra Feria</w:t>
      </w:r>
      <w:r w:rsidR="006462B6">
        <w:rPr>
          <w:rStyle w:val="Ninguno"/>
          <w:rFonts w:ascii="Arial Narrow" w:hAnsi="Arial Narrow"/>
          <w:sz w:val="26"/>
          <w:szCs w:val="26"/>
          <w:lang w:val="pt-PT"/>
        </w:rPr>
        <w:t>"</w:t>
      </w:r>
      <w:bookmarkStart w:id="0" w:name="_GoBack"/>
      <w:bookmarkEnd w:id="0"/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. </w:t>
      </w:r>
    </w:p>
    <w:p w14:paraId="2C3C1512" w14:textId="707509DC" w:rsidR="007551F3" w:rsidRDefault="007551F3" w:rsidP="004474D6">
      <w:pPr>
        <w:pStyle w:val="Textoindependiente"/>
        <w:spacing w:before="280" w:after="280" w:line="240" w:lineRule="auto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Zurita ha señalado que "esta nueva Ordenanza refleja el sentir general de la sociedad y creemos que es una buena Ordenanza" y ha agradecido las aportaciones del resto de los grupos municipales. </w:t>
      </w:r>
    </w:p>
    <w:p w14:paraId="712EF8AA" w14:textId="2DF8FF5C" w:rsidR="001C2C34" w:rsidRDefault="001C2C34" w:rsidP="004474D6">
      <w:pPr>
        <w:pStyle w:val="Textoindependiente"/>
        <w:spacing w:before="280" w:after="280" w:line="240" w:lineRule="auto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La alcaldesa, María José García-Pelayo, ha felicitado al equipo de Cultura y Fiestas y al teniente de alcaldesa Agustín Muñoz por el trabajo realizado y ha recordado que para esta nueva Ordenanza se abrió un periodo de consulta pública con un espacio de participación en la que vecinos, asociaciones y entidades pudieron realizar sus aportaciones. </w:t>
      </w:r>
    </w:p>
    <w:p w14:paraId="090584D3" w14:textId="77777777" w:rsidR="00BB0AC6" w:rsidRDefault="005B0515" w:rsidP="004474D6">
      <w:pPr>
        <w:pStyle w:val="Textoindependiente"/>
        <w:spacing w:before="280" w:after="280" w:line="240" w:lineRule="auto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  <w:r>
        <w:rPr>
          <w:rStyle w:val="Ninguno"/>
          <w:rFonts w:ascii="Arial Narrow" w:hAnsi="Arial Narrow"/>
          <w:sz w:val="26"/>
          <w:szCs w:val="26"/>
          <w:lang w:val="pt-PT"/>
        </w:rPr>
        <w:t>El delegado de Cultura ha señalado entre las principales novedades que se trata de</w:t>
      </w:r>
      <w:r w:rsidR="005250D2">
        <w:rPr>
          <w:rStyle w:val="Ninguno"/>
          <w:rFonts w:ascii="Arial Narrow" w:hAnsi="Arial Narrow"/>
          <w:sz w:val="26"/>
          <w:szCs w:val="26"/>
          <w:lang w:val="pt-PT"/>
        </w:rPr>
        <w:t xml:space="preserve"> </w:t>
      </w:r>
      <w:r>
        <w:rPr>
          <w:rStyle w:val="Ninguno"/>
          <w:rFonts w:ascii="Arial Narrow" w:hAnsi="Arial Narrow"/>
          <w:sz w:val="26"/>
          <w:szCs w:val="26"/>
          <w:lang w:val="pt-PT"/>
        </w:rPr>
        <w:t>un cuadro nommativo</w:t>
      </w:r>
      <w:r w:rsidR="005250D2">
        <w:rPr>
          <w:rStyle w:val="Ninguno"/>
          <w:rFonts w:ascii="Arial Narrow" w:hAnsi="Arial Narrow"/>
          <w:sz w:val="26"/>
          <w:szCs w:val="26"/>
          <w:lang w:val="pt-PT"/>
        </w:rPr>
        <w:t xml:space="preserve"> más completo, </w:t>
      </w:r>
      <w:r>
        <w:rPr>
          <w:rStyle w:val="Ninguno"/>
          <w:rFonts w:ascii="Arial Narrow" w:hAnsi="Arial Narrow"/>
          <w:sz w:val="26"/>
          <w:szCs w:val="26"/>
          <w:lang w:val="pt-PT"/>
        </w:rPr>
        <w:t>con un preá</w:t>
      </w:r>
      <w:r w:rsidR="005250D2">
        <w:rPr>
          <w:rStyle w:val="Ninguno"/>
          <w:rFonts w:ascii="Arial Narrow" w:hAnsi="Arial Narrow"/>
          <w:sz w:val="26"/>
          <w:szCs w:val="26"/>
          <w:lang w:val="pt-PT"/>
        </w:rPr>
        <w:t xml:space="preserve">mbulo donde se explica la importancia y los valores de </w:t>
      </w:r>
      <w:r>
        <w:rPr>
          <w:rStyle w:val="Ninguno"/>
          <w:rFonts w:ascii="Arial Narrow" w:hAnsi="Arial Narrow"/>
          <w:sz w:val="26"/>
          <w:szCs w:val="26"/>
          <w:lang w:val="pt-PT"/>
        </w:rPr>
        <w:t>la F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eria y</w:t>
      </w:r>
      <w:r w:rsidR="005250D2">
        <w:rPr>
          <w:rStyle w:val="Ninguno"/>
          <w:rFonts w:ascii="Arial Narrow" w:hAnsi="Arial Narrow"/>
          <w:sz w:val="26"/>
          <w:szCs w:val="26"/>
          <w:lang w:val="pt-PT"/>
        </w:rPr>
        <w:t xml:space="preserve"> prioriza 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el titulo referente a la hipica.</w:t>
      </w:r>
      <w:r w:rsidR="005250D2">
        <w:rPr>
          <w:rStyle w:val="Ninguno"/>
          <w:rFonts w:ascii="Arial Narrow" w:hAnsi="Arial Narrow"/>
          <w:sz w:val="26"/>
          <w:szCs w:val="26"/>
          <w:lang w:val="pt-PT"/>
        </w:rPr>
        <w:t xml:space="preserve"> 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lastRenderedPageBreak/>
        <w:t xml:space="preserve">Igualmente, se </w:t>
      </w:r>
      <w:r w:rsidR="005250D2">
        <w:rPr>
          <w:rStyle w:val="Ninguno"/>
          <w:rFonts w:ascii="Arial Narrow" w:hAnsi="Arial Narrow"/>
          <w:sz w:val="26"/>
          <w:szCs w:val="26"/>
          <w:lang w:val="pt-PT"/>
        </w:rPr>
        <w:t>distingue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n</w:t>
      </w:r>
      <w:r w:rsidR="005250D2">
        <w:rPr>
          <w:rStyle w:val="Ninguno"/>
          <w:rFonts w:ascii="Arial Narrow" w:hAnsi="Arial Narrow"/>
          <w:sz w:val="26"/>
          <w:szCs w:val="26"/>
          <w:lang w:val="pt-PT"/>
        </w:rPr>
        <w:t xml:space="preserve"> dos tipos de casetas, 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>tr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 xml:space="preserve">adicionales y no tradicionales, siendo las tradicionales las que 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 xml:space="preserve"> fomenta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n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 xml:space="preserve"> el flamenco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, ponen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 xml:space="preserve"> en valor 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la gastronomia y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 xml:space="preserve"> 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corresponden a colectivos y asociaciones que priorizan el bien común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 xml:space="preserve">. 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Siendo las n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 xml:space="preserve">o tradicionales, 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>que igualmente deben respetar las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 xml:space="preserve"> normas generales, </w:t>
      </w:r>
      <w:r w:rsidR="00C123F0">
        <w:rPr>
          <w:rStyle w:val="Ninguno"/>
          <w:rFonts w:ascii="Arial Narrow" w:hAnsi="Arial Narrow"/>
          <w:sz w:val="26"/>
          <w:szCs w:val="26"/>
          <w:lang w:val="pt-PT"/>
        </w:rPr>
        <w:t xml:space="preserve">las que </w:t>
      </w:r>
      <w:r w:rsidR="001A278E">
        <w:rPr>
          <w:rStyle w:val="Ninguno"/>
          <w:rFonts w:ascii="Arial Narrow" w:hAnsi="Arial Narrow"/>
          <w:sz w:val="26"/>
          <w:szCs w:val="26"/>
          <w:lang w:val="pt-PT"/>
        </w:rPr>
        <w:t xml:space="preserve">no priorizan estas caracteristica. </w:t>
      </w:r>
    </w:p>
    <w:p w14:paraId="6F33A7FE" w14:textId="77777777" w:rsidR="00186A7E" w:rsidRDefault="00186A7E" w:rsidP="00186A7E">
      <w:pPr>
        <w:pStyle w:val="CuerpoA"/>
        <w:jc w:val="both"/>
      </w:pP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En cuando al aspecto formal, el nuevo texto pasa de tener 41 artículos a 166, elevando con ello la concreción, el control y la seguridad en los grandes bloques que conforman la columna vertebral de la Feria: el Paseo de Caballos, las casetas y las atracciones. </w:t>
      </w:r>
    </w:p>
    <w:p w14:paraId="2BC0B2C9" w14:textId="77777777" w:rsidR="00186A7E" w:rsidRDefault="00186A7E" w:rsidP="00186A7E">
      <w:pPr>
        <w:pStyle w:val="CuerpoA"/>
        <w:jc w:val="both"/>
        <w:rPr>
          <w:rFonts w:ascii="Arial Narrow" w:eastAsia="Arial Narrow" w:hAnsi="Arial Narrow" w:cs="Arial Narrow"/>
          <w:sz w:val="26"/>
          <w:szCs w:val="26"/>
          <w:lang w:val="pt-PT"/>
        </w:rPr>
      </w:pPr>
    </w:p>
    <w:p w14:paraId="01B7E4E0" w14:textId="77777777" w:rsidR="006A44F7" w:rsidRDefault="00186A7E" w:rsidP="00186A7E">
      <w:pPr>
        <w:pStyle w:val="CuerpoA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  <w:r>
        <w:rPr>
          <w:rStyle w:val="Ninguno"/>
          <w:rFonts w:ascii="Arial Narrow" w:hAnsi="Arial Narrow"/>
          <w:sz w:val="26"/>
          <w:szCs w:val="26"/>
          <w:lang w:val="pt-PT"/>
        </w:rPr>
        <w:t>Como novedad también, en su articulado se refleja que la aceptación de solicitudes de casetas se hará atendiendo a una serie de criterios y un baremo de puntuación. Las puntuaciones para la adjudicación se determinarán en función del contenido de la Memoria de actividad y funcionamiento de la caseta,</w:t>
      </w:r>
      <w:r>
        <w:rPr>
          <w:rStyle w:val="Ninguno"/>
          <w:rFonts w:ascii="Arial Narrow" w:hAnsi="Arial Narrow"/>
          <w:color w:val="C00000"/>
          <w:sz w:val="26"/>
          <w:szCs w:val="26"/>
          <w:u w:color="C00000"/>
          <w:lang w:val="pt-PT"/>
        </w:rPr>
        <w:t xml:space="preserve"> </w:t>
      </w:r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la propuesta de diseño e instalación de la caseta, y por la ausencia de expedientes sancionadores incoados o actas de inspección levantadas, por infracciones cometidas por la persona solicitante, en caso de haber sido titular de licencia en ediciones anteriores. </w:t>
      </w:r>
    </w:p>
    <w:p w14:paraId="12542EAA" w14:textId="77777777" w:rsidR="006A44F7" w:rsidRDefault="006A44F7" w:rsidP="00186A7E">
      <w:pPr>
        <w:pStyle w:val="CuerpoA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</w:p>
    <w:p w14:paraId="4ED728FE" w14:textId="77777777" w:rsidR="006A44F7" w:rsidRDefault="00186A7E" w:rsidP="006A44F7">
      <w:pPr>
        <w:pStyle w:val="CuerpoA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  <w:r>
        <w:rPr>
          <w:rStyle w:val="Ninguno"/>
          <w:rFonts w:ascii="Arial Narrow" w:hAnsi="Arial Narrow"/>
          <w:sz w:val="26"/>
          <w:szCs w:val="26"/>
          <w:lang w:val="pt-PT"/>
        </w:rPr>
        <w:t>Entre las novedades destacadas, en materia de inclusión y accesibilidad se en</w:t>
      </w:r>
      <w:r w:rsidR="006A44F7">
        <w:rPr>
          <w:rStyle w:val="Ninguno"/>
          <w:rFonts w:ascii="Arial Narrow" w:hAnsi="Arial Narrow"/>
          <w:sz w:val="26"/>
          <w:szCs w:val="26"/>
          <w:lang w:val="pt-PT"/>
        </w:rPr>
        <w:t>cuentran, u</w:t>
      </w:r>
      <w:r>
        <w:rPr>
          <w:rStyle w:val="Ninguno"/>
          <w:rFonts w:ascii="Arial Narrow" w:hAnsi="Arial Narrow"/>
          <w:sz w:val="26"/>
          <w:szCs w:val="26"/>
          <w:lang w:val="pt-PT"/>
        </w:rPr>
        <w:t>n mayor control de las condiciones laborales del personal contratado por cada caseta, velando por la no discriminación.</w:t>
      </w:r>
      <w:r w:rsidR="006A44F7">
        <w:rPr>
          <w:rStyle w:val="Ninguno"/>
          <w:rFonts w:ascii="Arial Narrow" w:hAnsi="Arial Narrow"/>
          <w:sz w:val="26"/>
          <w:szCs w:val="26"/>
          <w:lang w:val="pt-PT"/>
        </w:rPr>
        <w:t xml:space="preserve"> </w:t>
      </w:r>
      <w:r>
        <w:rPr>
          <w:rStyle w:val="Ninguno"/>
          <w:rFonts w:ascii="Arial Narrow" w:hAnsi="Arial Narrow"/>
          <w:sz w:val="26"/>
          <w:szCs w:val="26"/>
          <w:u w:color="C00000"/>
          <w:lang w:val="pt-PT"/>
        </w:rPr>
        <w:t>Se deberá identificar a la persona responsable de la hostelería o restauración de la caseta, si no es la propia titular de la licencia. No obstante la cesión de la licencia seguirá estando prohibida y se vigilará aún con mayor intensidad.</w:t>
      </w:r>
      <w:r w:rsidR="006A44F7">
        <w:t xml:space="preserve"> </w:t>
      </w:r>
      <w:r>
        <w:rPr>
          <w:rStyle w:val="Ninguno"/>
          <w:rFonts w:ascii="Arial Narrow" w:hAnsi="Arial Narrow"/>
          <w:sz w:val="26"/>
          <w:szCs w:val="26"/>
          <w:lang w:val="pt-PT"/>
        </w:rPr>
        <w:t>Las labores de montaje deberán estar terminadas 4 días antes de la fecha establecida para el comienzo de la Feria, para autorización de apertura y suministro eléctrico, y desmontaje más amplio y detallado para evitar que dañen estructuras y abandonen materiales.</w:t>
      </w:r>
    </w:p>
    <w:p w14:paraId="21C59F97" w14:textId="77777777" w:rsidR="006A44F7" w:rsidRDefault="006A44F7" w:rsidP="006A44F7">
      <w:pPr>
        <w:pStyle w:val="CuerpoA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</w:p>
    <w:p w14:paraId="5989D745" w14:textId="3CD4E5BD" w:rsidR="00186A7E" w:rsidRDefault="006A44F7" w:rsidP="006A44F7">
      <w:pPr>
        <w:pStyle w:val="CuerpoA"/>
        <w:jc w:val="both"/>
      </w:pPr>
      <w:r>
        <w:rPr>
          <w:rStyle w:val="Ninguno"/>
          <w:rFonts w:ascii="Arial Narrow" w:hAnsi="Arial Narrow"/>
          <w:sz w:val="26"/>
          <w:szCs w:val="26"/>
          <w:u w:color="C00000"/>
          <w:lang w:val="pt-PT"/>
        </w:rPr>
        <w:t xml:space="preserve">La nueva Ordenanza </w:t>
      </w:r>
      <w:r w:rsidR="00186A7E">
        <w:rPr>
          <w:rStyle w:val="Ninguno"/>
          <w:rFonts w:ascii="Arial Narrow" w:hAnsi="Arial Narrow"/>
          <w:sz w:val="26"/>
          <w:szCs w:val="26"/>
          <w:u w:color="C00000"/>
          <w:lang w:val="pt-PT"/>
        </w:rPr>
        <w:t>adelanta en una hora el límite para emitir música de género distinto al flamenco. De las 24 horas, se pasa a las 23 horas.</w:t>
      </w:r>
      <w:r>
        <w:t xml:space="preserve"> </w:t>
      </w:r>
      <w:r w:rsidR="00186A7E">
        <w:rPr>
          <w:rFonts w:ascii="Arial Narrow" w:hAnsi="Arial Narrow"/>
          <w:sz w:val="26"/>
          <w:szCs w:val="26"/>
          <w:lang w:val="pt-PT"/>
        </w:rPr>
        <w:t>Será obligatorio atender al público en la barra con la misma preferencia y condiciones que al público atendido en mesas.</w:t>
      </w:r>
      <w:r>
        <w:t xml:space="preserve"> </w:t>
      </w:r>
      <w:r w:rsidR="00186A7E">
        <w:rPr>
          <w:rStyle w:val="Ninguno"/>
          <w:rFonts w:ascii="Arial Narrow" w:hAnsi="Arial Narrow"/>
          <w:sz w:val="26"/>
          <w:szCs w:val="26"/>
          <w:u w:color="C00000"/>
          <w:lang w:val="pt-PT"/>
        </w:rPr>
        <w:t>Las casetas de 3 o más módulos tendrán obligación de disponer de al menos un aseo para personas con movilidad reducida.</w:t>
      </w:r>
      <w:r>
        <w:t xml:space="preserve"> </w:t>
      </w:r>
      <w:r w:rsidR="00186A7E">
        <w:rPr>
          <w:rFonts w:ascii="Arial Narrow" w:hAnsi="Arial Narrow"/>
          <w:sz w:val="26"/>
          <w:szCs w:val="26"/>
          <w:lang w:val="pt-PT"/>
        </w:rPr>
        <w:t xml:space="preserve">El Concurso de Casetas también será regulado por unas bases aprobadas en Junta de Gobierno Local para hacerlo más transparente. </w:t>
      </w:r>
    </w:p>
    <w:p w14:paraId="6E01A912" w14:textId="77777777" w:rsidR="00186A7E" w:rsidRPr="00EB084D" w:rsidRDefault="00186A7E" w:rsidP="00186A7E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</w:p>
    <w:p w14:paraId="7D027AC3" w14:textId="77777777" w:rsidR="006A44A0" w:rsidRPr="00EB084D" w:rsidRDefault="006A44A0" w:rsidP="00F4344C">
      <w:pPr>
        <w:jc w:val="both"/>
        <w:rPr>
          <w:rFonts w:ascii="Arial Narrow" w:hAnsi="Arial Narrow"/>
          <w:sz w:val="26"/>
          <w:szCs w:val="26"/>
        </w:rPr>
      </w:pPr>
    </w:p>
    <w:sectPr w:rsidR="006A44A0" w:rsidRPr="00EB084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8594" w14:textId="77777777" w:rsidR="00265151" w:rsidRDefault="00265151">
      <w:r>
        <w:separator/>
      </w:r>
    </w:p>
  </w:endnote>
  <w:endnote w:type="continuationSeparator" w:id="0">
    <w:p w14:paraId="18649228" w14:textId="77777777" w:rsidR="00265151" w:rsidRDefault="002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CB72" w14:textId="77777777" w:rsidR="00265151" w:rsidRDefault="00265151">
      <w:r>
        <w:separator/>
      </w:r>
    </w:p>
  </w:footnote>
  <w:footnote w:type="continuationSeparator" w:id="0">
    <w:p w14:paraId="6BBEF2DD" w14:textId="77777777" w:rsidR="00265151" w:rsidRDefault="002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3927A7"/>
    <w:multiLevelType w:val="multilevel"/>
    <w:tmpl w:val="E53A9A5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·"/>
        <w:lvlJc w:val="left"/>
        <w:pPr>
          <w:tabs>
            <w:tab w:val="num" w:pos="0"/>
          </w:tabs>
          <w:ind w:left="692" w:hanging="332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635BB"/>
    <w:rsid w:val="000B2397"/>
    <w:rsid w:val="00147CC4"/>
    <w:rsid w:val="00186A7E"/>
    <w:rsid w:val="001A278E"/>
    <w:rsid w:val="001C2C34"/>
    <w:rsid w:val="001D6765"/>
    <w:rsid w:val="001F5E32"/>
    <w:rsid w:val="00265151"/>
    <w:rsid w:val="002929AE"/>
    <w:rsid w:val="003304EA"/>
    <w:rsid w:val="004474D6"/>
    <w:rsid w:val="004870C1"/>
    <w:rsid w:val="004A6CD3"/>
    <w:rsid w:val="004B5D6B"/>
    <w:rsid w:val="005250D2"/>
    <w:rsid w:val="005B0515"/>
    <w:rsid w:val="005B540A"/>
    <w:rsid w:val="00637EB7"/>
    <w:rsid w:val="006462B6"/>
    <w:rsid w:val="006631BE"/>
    <w:rsid w:val="0067250C"/>
    <w:rsid w:val="006853C0"/>
    <w:rsid w:val="006A44A0"/>
    <w:rsid w:val="006A44F7"/>
    <w:rsid w:val="007025C7"/>
    <w:rsid w:val="0070790E"/>
    <w:rsid w:val="007551F3"/>
    <w:rsid w:val="0081073A"/>
    <w:rsid w:val="00956F5A"/>
    <w:rsid w:val="00A7197C"/>
    <w:rsid w:val="00AF0F99"/>
    <w:rsid w:val="00BB0AC6"/>
    <w:rsid w:val="00BE0499"/>
    <w:rsid w:val="00C123F0"/>
    <w:rsid w:val="00C4030B"/>
    <w:rsid w:val="00CD022A"/>
    <w:rsid w:val="00D30C65"/>
    <w:rsid w:val="00D471BB"/>
    <w:rsid w:val="00EB084D"/>
    <w:rsid w:val="00F3762A"/>
    <w:rsid w:val="00F4344C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character" w:customStyle="1" w:styleId="Ninguno">
    <w:name w:val="Ninguno"/>
    <w:qFormat/>
    <w:rsid w:val="00186A7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19</cp:revision>
  <cp:lastPrinted>2023-10-11T07:08:00Z</cp:lastPrinted>
  <dcterms:created xsi:type="dcterms:W3CDTF">2024-09-27T08:13:00Z</dcterms:created>
  <dcterms:modified xsi:type="dcterms:W3CDTF">2024-09-27T09:12:00Z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