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t>El Ayuntamiento de Jerez subraya su compromiso para consolidar la situación de la Banda Municipal de Música</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
          <w:bCs/>
          <w:sz w:val="26"/>
          <w:szCs w:val="26"/>
          <w:lang w:eastAsia="es-ES_tradnl"/>
        </w:rPr>
        <w:t xml:space="preserve">23 de septiembre de 2024.  </w:t>
      </w:r>
      <w:r>
        <w:rPr>
          <w:rFonts w:eastAsia="Arial" w:cs="Arial Narrow" w:ascii="Arial Narrow" w:hAnsi="Arial Narrow"/>
          <w:bCs/>
          <w:sz w:val="26"/>
          <w:szCs w:val="26"/>
          <w:lang w:eastAsia="es-ES_tradnl"/>
        </w:rPr>
        <w:t>El Gobierno local</w:t>
      </w:r>
      <w:r>
        <w:rPr>
          <w:rFonts w:eastAsia="Arial" w:cs="Arial Narrow" w:ascii="Arial Narrow" w:hAnsi="Arial Narrow"/>
          <w:b/>
          <w:bCs/>
          <w:sz w:val="26"/>
          <w:szCs w:val="26"/>
          <w:lang w:eastAsia="es-ES_tradnl"/>
        </w:rPr>
        <w:t xml:space="preserve"> </w:t>
      </w:r>
      <w:r>
        <w:rPr>
          <w:rFonts w:eastAsia="Arial" w:cs="Arial Narrow" w:ascii="Arial Narrow" w:hAnsi="Arial Narrow"/>
          <w:bCs/>
          <w:sz w:val="26"/>
          <w:szCs w:val="26"/>
          <w:lang w:eastAsia="es-ES_tradnl"/>
        </w:rPr>
        <w:t xml:space="preserve">recuerda que sigue trabajando para normalizar la situación de la Banda Municipal de Música sin eludir ninguna responsabilidad con cada uno de sus integrantes como viene haciendo desde meses atrás. En este sentido, reitera su compromiso con sus miembros a quienes en septiembre del año pasado la alcaldesa de la ciudad trasladó distintas propuestas de actuación para su consolidación y en las que se continúa trabajando.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w:t>
      </w:r>
      <w:r>
        <w:rPr>
          <w:rFonts w:eastAsia="Arial" w:cs="Arial Narrow" w:ascii="Arial Narrow" w:hAnsi="Arial Narrow"/>
          <w:bCs/>
          <w:sz w:val="26"/>
          <w:szCs w:val="26"/>
          <w:lang w:eastAsia="es-ES_tradnl"/>
        </w:rPr>
        <w:t xml:space="preserve">l Ayuntamiento está estudiando alternativas para mejorar sus condiciones laborales en cuanto a contratos y derechos salariales y para ello se barajan diferentes posibilidades. Entre ellas, que los contratos a tiempo parcial que actualmente hay en el Ayuntamiento puedan convertirse, vía estabilización, en contratos laborales a tiempo completo. Otra alternativa pasa por estudiar cómo reconocerles las categorías laborales que se les reconocieron vía sentencia y que no coinciden con su relación laboral actual con el Ayuntamiento. Por último, existe la opción de sacar a Oferta de Empleo Público la plaza de Técnico Superior Musical que una vez cubierta podría tutelar a los becados y hacerse cargo también de la Escuela de Música, aunque se trata de un procedimiento que en cualquier caso se extendería más en el tiempo.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color w:val="000000"/>
          <w:sz w:val="26"/>
          <w:szCs w:val="26"/>
        </w:rPr>
      </w:pPr>
      <w:r>
        <w:rPr>
          <w:rFonts w:eastAsia="Arial" w:cs="Arial Narrow" w:ascii="Arial Narrow" w:hAnsi="Arial Narrow"/>
          <w:bCs/>
          <w:sz w:val="26"/>
          <w:szCs w:val="26"/>
          <w:lang w:eastAsia="es-ES_tradnl"/>
        </w:rPr>
        <w:t xml:space="preserve">Cabe recordar, </w:t>
      </w:r>
      <w:r>
        <w:rPr>
          <w:rFonts w:eastAsia="Arial" w:cs="Arial Narrow" w:ascii="Arial Narrow" w:hAnsi="Arial Narrow"/>
          <w:bCs/>
          <w:sz w:val="26"/>
          <w:szCs w:val="26"/>
          <w:lang w:eastAsia="es-ES_tradnl"/>
        </w:rPr>
        <w:t xml:space="preserve">que desde agosto de 2023, </w:t>
      </w:r>
      <w:r>
        <w:rPr>
          <w:rFonts w:eastAsia="Arial" w:cs="Arial Narrow" w:ascii="Arial Narrow" w:hAnsi="Arial Narrow"/>
          <w:bCs/>
          <w:sz w:val="26"/>
          <w:szCs w:val="26"/>
          <w:lang w:eastAsia="es-ES_tradnl"/>
        </w:rPr>
        <w:t>el Ayuntamiento</w:t>
      </w:r>
      <w:r>
        <w:rPr>
          <w:rFonts w:eastAsia="Arial" w:cs="Arial Narrow" w:ascii="Arial Narrow" w:hAnsi="Arial Narrow"/>
          <w:bCs/>
          <w:sz w:val="26"/>
          <w:szCs w:val="26"/>
          <w:lang w:eastAsia="es-ES_tradnl"/>
        </w:rPr>
        <w:t xml:space="preserve"> acordó con los miembros de la banda el abono de un complemento de productividad por persona y evento, retribuyéndose un total de cinco eventos al año determinados por el servicio de Cultura. Igualmente, con la aprobación del convenio de condiciones de trabajo del Personal Laboral del Ayuntamiento, se acordó el abono de una cantidad en concepto de indemnización por cumplimiento de la jornada laboral, cantidad que se abona íntegramente también a los miembros de la banda en las mismas condiciones cuando su jornada de trabajo es de sólo 15 horas (jornada parcial) y no la parte proporcional como correspondería. </w:t>
      </w:r>
      <w:r>
        <w:rPr>
          <w:rFonts w:eastAsia="Arial" w:cs="Arial Narrow" w:ascii="Arial Narrow" w:hAnsi="Arial Narrow"/>
          <w:bCs/>
          <w:sz w:val="26"/>
          <w:szCs w:val="26"/>
          <w:lang w:eastAsia="es-ES_tradnl"/>
        </w:rPr>
        <w:t>Además,</w:t>
      </w:r>
      <w:r>
        <w:rPr>
          <w:rFonts w:ascii="Arial Narrow" w:hAnsi="Arial Narrow"/>
          <w:color w:val="000000"/>
          <w:sz w:val="26"/>
          <w:szCs w:val="26"/>
        </w:rPr>
        <w:t xml:space="preserve"> a principios de este mes, la Junta de Gobierno Local aprobó la contratación del suministro de componentes de recambio para los instrumentos de la Banda con el objeto de garantizar su buen funcionamiento para ofrecer sus actuaciones con todos los medios necesarios y las mejores condiciones posibles.</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El Gobierno local quiere con ello </w:t>
      </w:r>
      <w:bookmarkStart w:id="0" w:name="_GoBack"/>
      <w:bookmarkEnd w:id="0"/>
      <w:r>
        <w:rPr>
          <w:rFonts w:eastAsia="Arial" w:cs="Arial Narrow" w:ascii="Arial Narrow" w:hAnsi="Arial Narrow"/>
          <w:bCs/>
          <w:sz w:val="26"/>
          <w:szCs w:val="26"/>
          <w:lang w:eastAsia="es-ES_tradnl"/>
        </w:rPr>
        <w:t>expresar de nuevo públicamente su compromiso de mantener esta histórica banda como ha venido haciendo desde que llegó al Consistorio, para lo cual no cesa en su empeño de encontrar el marco legal y laboral más adecuado que permita dignificar la situación de estos trabajadores municipales y mejorar el servicio que prestan en los grandes eventos de la ciudad.</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semiHidden/>
    <w:unhideWhenUsed/>
    <w:rsid w:val="002300f1"/>
    <w:rPr>
      <w:color w:val="0000FF"/>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LibreOffice/7.3.6.2$Windows_X86_64 LibreOffice_project/c28ca90fd6e1a19e189fc16c05f8f8924961e12e</Application>
  <AppVersion>15.0000</AppVersion>
  <Pages>2</Pages>
  <Words>440</Words>
  <Characters>2329</Characters>
  <CharactersWithSpaces>2767</CharactersWithSpaces>
  <Paragraphs>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2024-09-23T09:23:00Z</dcterms:created>
  <dc:creator>ADELIFL</dc:creator>
  <dc:description/>
  <dc:language>es-ES</dc:language>
  <cp:lastModifiedBy/>
  <cp:lastPrinted>2024-09-23T09:44:00Z</cp:lastPrinted>
  <dcterms:modified xsi:type="dcterms:W3CDTF">2024-09-23T11:58:29Z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