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b/>
          <w:b/>
          <w:bCs/>
          <w:sz w:val="40"/>
          <w:szCs w:val="40"/>
        </w:rPr>
      </w:pPr>
      <w:r>
        <w:rPr>
          <w:rFonts w:cs="Arial Narrow" w:ascii="Arial Narrow" w:hAnsi="Arial Narrow"/>
          <w:b/>
          <w:bCs/>
          <w:sz w:val="40"/>
          <w:szCs w:val="40"/>
          <w:lang w:eastAsia="es-ES_tradnl"/>
        </w:rPr>
        <w:t>El Campeonato de Petanca y Dominó de personas mayores regresa tras la pandemia</w:t>
      </w:r>
    </w:p>
    <w:p>
      <w:pPr>
        <w:pStyle w:val="Cuerpodetexto"/>
        <w:spacing w:lineRule="auto" w:line="240"/>
        <w:rPr>
          <w:sz w:val="36"/>
          <w:szCs w:val="36"/>
        </w:rPr>
      </w:pPr>
      <w:r>
        <w:rPr>
          <w:rFonts w:cs="Arial Narrow" w:ascii="Arial Narrow" w:hAnsi="Arial Narrow"/>
          <w:b w:val="false"/>
          <w:bCs w:val="false"/>
          <w:sz w:val="36"/>
          <w:szCs w:val="36"/>
          <w:lang w:eastAsia="es-ES_tradnl"/>
        </w:rPr>
        <w:t xml:space="preserve">José Ángel Aparicio y Jessica Quintero destacan que se recuperan dos campeonatos con “solera” </w:t>
      </w:r>
    </w:p>
    <w:p>
      <w:pPr>
        <w:pStyle w:val="Cuerpodetexto"/>
        <w:spacing w:lineRule="auto" w:line="240"/>
        <w:jc w:val="both"/>
        <w:rPr>
          <w:b w:val="false"/>
          <w:b w:val="false"/>
          <w:bCs w:val="false"/>
        </w:rPr>
      </w:pPr>
      <w:r>
        <w:rPr>
          <w:rFonts w:eastAsia="Arial" w:cs="Arial Narrow" w:ascii="Arial Narrow" w:hAnsi="Arial Narrow"/>
          <w:b/>
          <w:bCs/>
          <w:sz w:val="26"/>
          <w:szCs w:val="26"/>
          <w:lang w:eastAsia="es-ES_tradnl"/>
        </w:rPr>
        <w:t>1</w:t>
      </w:r>
      <w:r>
        <w:rPr>
          <w:rFonts w:eastAsia="Arial" w:cs="Arial Narrow" w:ascii="Arial Narrow" w:hAnsi="Arial Narrow"/>
          <w:b/>
          <w:bCs/>
          <w:sz w:val="26"/>
          <w:szCs w:val="26"/>
          <w:lang w:eastAsia="es-ES_tradnl"/>
        </w:rPr>
        <w:t>2</w:t>
      </w:r>
      <w:r>
        <w:rPr>
          <w:rFonts w:eastAsia="Arial" w:cs="Arial Narrow" w:ascii="Arial Narrow" w:hAnsi="Arial Narrow"/>
          <w:b/>
          <w:bCs/>
          <w:sz w:val="26"/>
          <w:szCs w:val="26"/>
          <w:lang w:eastAsia="es-ES_tradnl"/>
        </w:rPr>
        <w:t xml:space="preserve"> de septiembre de 2024. </w:t>
      </w:r>
      <w:r>
        <w:rPr>
          <w:rFonts w:eastAsia="Arial" w:cs="Arial Narrow" w:ascii="Arial Narrow" w:hAnsi="Arial Narrow"/>
          <w:b w:val="false"/>
          <w:bCs w:val="false"/>
          <w:sz w:val="26"/>
          <w:szCs w:val="26"/>
          <w:lang w:eastAsia="es-ES_tradnl"/>
        </w:rPr>
        <w:t xml:space="preserve">El delegado de Deportes y Educación, José Ángel Aparicio, y la delegada de Inclusión Social, Dependencia Mayores y Familia, Jessica Quintero, han presentado el XIII Campeonato de Petanca y Dominó, edición en memoria de Julio Sotomayor Villanueva </w:t>
      </w:r>
      <w:r>
        <w:rPr>
          <w:rFonts w:eastAsia="Arial" w:cs="Arial Narrow" w:ascii="Arial Narrow" w:hAnsi="Arial Narrow"/>
          <w:b w:val="false"/>
          <w:bCs w:val="false"/>
          <w:sz w:val="26"/>
          <w:szCs w:val="26"/>
          <w:lang w:eastAsia="es-ES_tradnl"/>
        </w:rPr>
        <w:t>y</w:t>
      </w:r>
      <w:r>
        <w:rPr>
          <w:rFonts w:eastAsia="Arial" w:cs="Arial Narrow" w:ascii="Arial Narrow" w:hAnsi="Arial Narrow"/>
          <w:b w:val="false"/>
          <w:bCs w:val="false"/>
          <w:sz w:val="26"/>
          <w:szCs w:val="26"/>
          <w:lang w:eastAsia="es-ES_tradnl"/>
        </w:rPr>
        <w:t xml:space="preserve"> que el Gobierno de María José García-Pelayo recupera tras la supresión por la pandemia la Covid.</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 xml:space="preserve">Ante la presencia de representantes de asociaciones y centros de participación activa, José Ángel Aparicio y Jessica Quintero han subrayado que se recuperan dos campeonatos “con solera” dirigidos a las personas mayores de los centros de participación activa, asociaciones y colectivos. “La Delegación de Deportes está encantada de poder colaborar con la Delegación de Inclusión. Entendemos el deporte no sólo como un esfuerzo físico sino también como elemento imprescindible para avivar la mente, la memoria, </w:t>
      </w:r>
      <w:r>
        <w:rPr>
          <w:rFonts w:eastAsia="Arial" w:cs="Arial Narrow" w:ascii="Arial Narrow" w:hAnsi="Arial Narrow"/>
          <w:b w:val="false"/>
          <w:bCs w:val="false"/>
          <w:sz w:val="26"/>
          <w:szCs w:val="26"/>
          <w:lang w:eastAsia="es-ES_tradnl"/>
        </w:rPr>
        <w:t xml:space="preserve">el </w:t>
      </w:r>
      <w:r>
        <w:rPr>
          <w:rFonts w:eastAsia="Arial" w:cs="Arial Narrow" w:ascii="Arial Narrow" w:hAnsi="Arial Narrow"/>
          <w:b w:val="false"/>
          <w:bCs w:val="false"/>
          <w:sz w:val="26"/>
          <w:szCs w:val="26"/>
          <w:lang w:eastAsia="es-ES_tradnl"/>
        </w:rPr>
        <w:t xml:space="preserve">cálculo y la comunicación”, ha comentado José Ángel Aparicio. “La actividad física, la participación en actividades lúdicas, y la convivencia, son herramientas de salud”, ha añadido Jessica Quintero. </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Estos dos campeonatos “son además una oportunidad para impulsar la convivencia y el hermanamiento entre comunidades y asociaciones de persona mayores. En definitiva el tejido de personas mayores de nuestra ciudad”, ha señalado el responsable de Deportes. Por supuesto “todo este trabajo, esta programación de actividades no sería posible sin la colaboración y el apoyo que encontramos siempre en el Consejo Local de las Pesonas Mayores, que nos tienen siempre bien informados de demandas y propuestas, y que se toman su responsabilidad con una seriedad y con una dedicación encomiables”, ha reconocido la delegada.</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El delegado de Deportes ha animado a todas las personas mayores a participar. “Tiene tanta importancia participar como ganar. Se trata de pasar ratos agradables, de reírse, que las partidas sean un elemento de diversión y compañerismo. Que nos salgan arrugas de reírnos”, ha enfatizado José Ángel Aparicio.</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 xml:space="preserve">Jessica Quintero ha anunciado que el próximo lunes, </w:t>
      </w:r>
      <w:r>
        <w:rPr>
          <w:rFonts w:eastAsia="Arial" w:cs="Arial Narrow" w:ascii="Arial Narrow" w:hAnsi="Arial Narrow"/>
          <w:b w:val="false"/>
          <w:bCs w:val="false"/>
          <w:sz w:val="26"/>
          <w:szCs w:val="26"/>
          <w:lang w:eastAsia="es-ES_tradnl"/>
        </w:rPr>
        <w:t xml:space="preserve">día </w:t>
      </w:r>
      <w:r>
        <w:rPr>
          <w:rFonts w:eastAsia="Arial" w:cs="Arial Narrow" w:ascii="Arial Narrow" w:hAnsi="Arial Narrow"/>
          <w:b w:val="false"/>
          <w:bCs w:val="false"/>
          <w:sz w:val="26"/>
          <w:szCs w:val="26"/>
          <w:lang w:eastAsia="es-ES_tradnl"/>
        </w:rPr>
        <w:t xml:space="preserve">16 de septiembre, empiezan los Talleres de Envejecimiento Activo. “Son aproximadamente ochenta cursos en total. Ya están publicados los listados de participantes, pero siempre seguimos recogiendo solicitudes para cuando haya alguna plaza que quede disponible. Quiero destacar que en las instalaciones de Deportes precisamente tenemos tres talleres de gerontogimnasia”, ha explicado. Además la delegación sigue con el Baile en la Alameda del Banco los domingos hasta el 6 de octubre; y a finales de octubre volverá a los </w:t>
      </w:r>
      <w:r>
        <w:rPr>
          <w:rFonts w:eastAsia="Arial" w:cs="Arial Narrow" w:ascii="Arial Narrow" w:hAnsi="Arial Narrow"/>
          <w:b w:val="false"/>
          <w:bCs w:val="false"/>
          <w:sz w:val="26"/>
          <w:szCs w:val="26"/>
          <w:lang w:eastAsia="es-ES_tradnl"/>
        </w:rPr>
        <w:t>C</w:t>
      </w:r>
      <w:r>
        <w:rPr>
          <w:rFonts w:eastAsia="Arial" w:cs="Arial Narrow" w:ascii="Arial Narrow" w:hAnsi="Arial Narrow"/>
          <w:b w:val="false"/>
          <w:bCs w:val="false"/>
          <w:sz w:val="26"/>
          <w:szCs w:val="26"/>
          <w:lang w:eastAsia="es-ES_tradnl"/>
        </w:rPr>
        <w:t>laustros de Santo Domingo. “La semana que viene vamos a anunciar toda la programación de la Semana de las Personas Mayores, que celebraremos en octubre. Estamos ultimando un ciclo en el que hemos puesto mucho cariño, y con el que vamos a rendir homenaje a esas generaciones que nos precedieron y que de una forma u otra nos han marcado”, ha aseverado.</w:t>
      </w:r>
    </w:p>
    <w:p>
      <w:pPr>
        <w:pStyle w:val="Cuerpodetexto"/>
        <w:spacing w:lineRule="auto" w:line="240"/>
        <w:jc w:val="both"/>
        <w:rPr>
          <w:b/>
          <w:b/>
          <w:bCs/>
        </w:rPr>
      </w:pPr>
      <w:r>
        <w:rPr>
          <w:rFonts w:eastAsia="Arial" w:cs="Arial Narrow" w:ascii="Arial Narrow" w:hAnsi="Arial Narrow"/>
          <w:b/>
          <w:bCs/>
          <w:sz w:val="26"/>
          <w:szCs w:val="26"/>
          <w:lang w:eastAsia="es-ES_tradnl"/>
        </w:rPr>
        <w:t xml:space="preserve">Campeonato de Petanca </w:t>
      </w:r>
    </w:p>
    <w:p>
      <w:pPr>
        <w:pStyle w:val="Cuerpodetexto"/>
        <w:spacing w:lineRule="auto" w:line="240"/>
        <w:jc w:val="both"/>
        <w:rPr/>
      </w:pPr>
      <w:r>
        <w:rPr>
          <w:rFonts w:eastAsia="Arial" w:cs="Arial Narrow" w:ascii="Arial Narrow" w:hAnsi="Arial Narrow"/>
          <w:b w:val="false"/>
          <w:bCs w:val="false"/>
          <w:sz w:val="26"/>
          <w:szCs w:val="26"/>
          <w:lang w:eastAsia="es-ES_tradnl"/>
        </w:rPr>
        <w:t>Se jugará por parejas en una sola categoría absoluta (parejas masculinas, femeninas o mixtas) que representarán por equipos a la entidad que correspondan, ya sea club, centro cívico, asociación vecinal.</w:t>
      </w:r>
    </w:p>
    <w:p>
      <w:pPr>
        <w:pStyle w:val="Cuerpodetexto"/>
        <w:spacing w:lineRule="auto" w:line="240"/>
        <w:jc w:val="both"/>
        <w:rPr/>
      </w:pPr>
      <w:r>
        <w:rPr>
          <w:rFonts w:eastAsia="Arial" w:cs="Arial Narrow" w:ascii="Arial Narrow" w:hAnsi="Arial Narrow"/>
          <w:b w:val="false"/>
          <w:bCs w:val="false"/>
          <w:sz w:val="26"/>
          <w:szCs w:val="26"/>
          <w:lang w:eastAsia="es-ES_tradnl"/>
        </w:rPr>
        <w:t>La fase previa se jugará desde el 14 de octubre al 31 de octubre  en  los espacios de petanca de los respectivos clubes, centros cívicos, asociaciones, y en su caso si no tuvieran, se les pondría a su disposición un campo de petanca.</w:t>
      </w:r>
    </w:p>
    <w:p>
      <w:pPr>
        <w:pStyle w:val="Cuerpodetexto"/>
        <w:spacing w:lineRule="auto" w:line="240"/>
        <w:jc w:val="both"/>
        <w:rPr/>
      </w:pPr>
      <w:r>
        <w:rPr>
          <w:rFonts w:eastAsia="Arial" w:cs="Arial Narrow" w:ascii="Arial Narrow" w:hAnsi="Arial Narrow"/>
          <w:b w:val="false"/>
          <w:bCs w:val="false"/>
          <w:sz w:val="26"/>
          <w:szCs w:val="26"/>
          <w:lang w:eastAsia="es-ES_tradnl"/>
        </w:rPr>
        <w:t>Entre el 1 de Noviembre y 6 de Noviembre se realizara la inscripción de las parejas indicadas por la organización para cada colectivo.</w:t>
      </w:r>
    </w:p>
    <w:p>
      <w:pPr>
        <w:pStyle w:val="Cuerpodetexto"/>
        <w:spacing w:lineRule="auto" w:line="240"/>
        <w:jc w:val="both"/>
        <w:rPr/>
      </w:pPr>
      <w:r>
        <w:rPr>
          <w:rFonts w:eastAsia="Arial" w:cs="Arial Narrow" w:ascii="Arial Narrow" w:hAnsi="Arial Narrow"/>
          <w:b w:val="false"/>
          <w:bCs w:val="false"/>
          <w:sz w:val="26"/>
          <w:szCs w:val="26"/>
          <w:lang w:eastAsia="es-ES_tradnl"/>
        </w:rPr>
        <w:t>La competición en su fase final se jugará en tres jornadas; una semifinal el 9 de Noviembre, otra el 16 de Noviembre  y la final el 23 Noviembre. Todas ellas en el Centro de Participación Activa de la Granja.</w:t>
      </w:r>
    </w:p>
    <w:p>
      <w:pPr>
        <w:pStyle w:val="Cuerpodetexto"/>
        <w:spacing w:lineRule="auto" w:line="240"/>
        <w:jc w:val="both"/>
        <w:rPr>
          <w:b/>
          <w:b/>
          <w:bCs/>
        </w:rPr>
      </w:pPr>
      <w:r>
        <w:rPr>
          <w:rFonts w:eastAsia="Arial" w:cs="Arial Narrow" w:ascii="Arial Narrow" w:hAnsi="Arial Narrow"/>
          <w:b/>
          <w:bCs/>
          <w:sz w:val="26"/>
          <w:szCs w:val="26"/>
          <w:lang w:eastAsia="es-ES_tradnl"/>
        </w:rPr>
        <w:t>Campeonato de Dominó</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La Competición también se jugará por parejas, en una sola categoría absoluta (parejas masculinas, femeninas o mixtas) que representarán por equipos a la entidad que correspondan, ya sea club, centro cívico, asociación vecinal, etc.</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La fase previa se jugará en cada uno de los centros, clubs, asociaciones, etc. que se inscriban para participar en este Campeonato desde el día 14 de octubre al 31 de octubre.</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 xml:space="preserve">La Fase Final se jugará en tres jornadas: </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Una semifinal el 30 de Noviembre, otra el día 7 Diciembre 3º y 4º puesto y final el día 14 de Diciembre,</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 xml:space="preserve">Las semifinales se disputará en Centro Rosa Roig  y la final se jugarán en los salones del complejo deportivo Jerez 2002. </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Al finalizar el encuentro final se procederá a la entrega de premios a las mejores cuatro parejas clasificadas.</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Cada semifinal constara de ocho parejas, dividiéndose en dos grupos compitiendo en sistema de liguilla y pasando a la final el primer clasificado de cada grupo.</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En la final las cuatros parejas clasificadas se enfrentaran por sorteo para clasificarse para la gran final y la final de consolación.</w:t>
      </w:r>
    </w:p>
    <w:p>
      <w:pPr>
        <w:pStyle w:val="Cuerpodetexto"/>
        <w:spacing w:lineRule="auto" w:line="240"/>
        <w:jc w:val="both"/>
        <w:rPr>
          <w:i/>
          <w:i/>
          <w:iCs/>
        </w:rPr>
      </w:pPr>
      <w:r>
        <w:rPr>
          <w:rFonts w:eastAsia="Arial" w:cs="Arial Narrow" w:ascii="Arial Narrow" w:hAnsi="Arial Narrow"/>
          <w:b w:val="false"/>
          <w:bCs w:val="false"/>
          <w:i/>
          <w:iCs/>
          <w:sz w:val="26"/>
          <w:szCs w:val="26"/>
          <w:lang w:eastAsia="es-ES_tradnl"/>
        </w:rPr>
        <w:t>(Se adjunta fotografía y audio)</w:t>
      </w:r>
    </w:p>
    <w:p>
      <w:pPr>
        <w:pStyle w:val="Cuerpodetexto"/>
        <w:spacing w:lineRule="auto" w:line="240"/>
        <w:jc w:val="both"/>
        <w:rPr>
          <w:b w:val="false"/>
          <w:b w:val="false"/>
          <w:bCs w:val="false"/>
        </w:rPr>
      </w:pPr>
      <w:r>
        <w:rPr>
          <w:b w:val="false"/>
          <w:bCs w:val="false"/>
        </w:rPr>
      </w:r>
    </w:p>
    <w:p>
      <w:pPr>
        <w:pStyle w:val="Cuerpodetexto"/>
        <w:spacing w:lineRule="auto" w:line="240"/>
        <w:jc w:val="both"/>
        <w:rPr>
          <w:b w:val="false"/>
          <w:b w:val="false"/>
          <w:bCs w:val="false"/>
        </w:rPr>
      </w:pPr>
      <w:hyperlink r:id="rId2" w:tgtFrame="_blank">
        <w:r>
          <w:rPr>
            <w:rStyle w:val="EnlacedeInternet"/>
            <w:rFonts w:eastAsia="Arial" w:cs="Arial Narrow" w:ascii="wf segoe-ui normal;Segoe UI;Segoe WP;Tahoma;Arial;sans-serif;serif;EmojiFont" w:hAnsi="wf segoe-ui normal;Segoe UI;Segoe WP;Tahoma;Arial;sans-serif;serif;EmojiFont"/>
            <w:b w:val="false"/>
            <w:bCs w:val="false"/>
            <w:i w:val="false"/>
            <w:caps w:val="false"/>
            <w:smallCaps w:val="false"/>
            <w:spacing w:val="0"/>
            <w:sz w:val="23"/>
            <w:szCs w:val="26"/>
            <w:lang w:eastAsia="es-ES_tradnl"/>
          </w:rPr>
          <w:t>https://on.soundcloud.com/rrAV8kZ3XE1BeSmb7</w:t>
        </w:r>
      </w:hyperlink>
      <w:r>
        <w:rPr>
          <w:rFonts w:eastAsia="Arial" w:cs="Arial Narrow" w:ascii="Arial Narrow" w:hAnsi="Arial Narrow"/>
          <w:b w:val="false"/>
          <w:bCs w:val="false"/>
          <w:sz w:val="26"/>
          <w:szCs w:val="26"/>
          <w:lang w:eastAsia="es-ES_tradnl"/>
        </w:rPr>
        <w:t xml:space="preserve"> </w:t>
      </w:r>
    </w:p>
    <w:p>
      <w:pPr>
        <w:pStyle w:val="Cuerpodetexto"/>
        <w:spacing w:lineRule="auto" w:line="240"/>
        <w:jc w:val="both"/>
        <w:rPr>
          <w:b w:val="false"/>
          <w:b w:val="false"/>
          <w:bCs w:val="false"/>
        </w:rPr>
      </w:pPr>
      <w:r>
        <w:rPr>
          <w:b w:val="false"/>
          <w:bCs w:val="false"/>
        </w:rPr>
      </w:r>
    </w:p>
    <w:p>
      <w:pPr>
        <w:pStyle w:val="Cuerpodetexto"/>
        <w:spacing w:lineRule="auto" w:line="240"/>
        <w:jc w:val="both"/>
        <w:rPr>
          <w:b w:val="false"/>
          <w:b w:val="false"/>
          <w:bCs w:val="false"/>
        </w:rPr>
      </w:pPr>
      <w:r>
        <w:rPr>
          <w:b w:val="false"/>
          <w:bCs w:val="false"/>
        </w:rPr>
      </w:r>
    </w:p>
    <w:p>
      <w:pPr>
        <w:pStyle w:val="Cuerpodetexto"/>
        <w:spacing w:lineRule="auto" w:line="240" w:before="0" w:after="140"/>
        <w:jc w:val="both"/>
        <w:rPr>
          <w:b w:val="false"/>
          <w:b w:val="false"/>
          <w:bCs w:val="false"/>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wf segoe-ui normal">
    <w:altName w:val="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rrAV8kZ3XE1BeSmb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TotalTime>
  <Application>LibreOffice/7.3.6.2$Windows_X86_64 LibreOffice_project/c28ca90fd6e1a19e189fc16c05f8f8924961e12e</Application>
  <AppVersion>15.0000</AppVersion>
  <Pages>3</Pages>
  <Words>811</Words>
  <Characters>4277</Characters>
  <CharactersWithSpaces>5075</CharactersWithSpaces>
  <Paragraphs>23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2024-09-11T13:02:20Z</cp:lastPrinted>
  <dcterms:modified xsi:type="dcterms:W3CDTF">2024-09-12T11:03:34Z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