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rPr>
          <w:b/>
          <w:bCs/>
          <w:sz w:val="40"/>
          <w:szCs w:val="40"/>
        </w:rPr>
      </w:pPr>
      <w:r>
        <w:rPr>
          <w:rFonts w:cs="Arial Narrow" w:ascii="Arial Narrow" w:hAnsi="Arial Narrow"/>
          <w:b/>
          <w:bCs/>
          <w:sz w:val="40"/>
          <w:szCs w:val="40"/>
          <w:lang w:eastAsia="es-ES_tradnl"/>
        </w:rPr>
        <w:t>La alcaldesa manifiesta su compromiso “indiscutible” con los centros educativos y destaca la educación como una “prioridad”</w:t>
      </w:r>
    </w:p>
    <w:p>
      <w:pPr>
        <w:pStyle w:val="BodyText"/>
        <w:spacing w:lineRule="auto" w:line="240"/>
        <w:rPr>
          <w:b/>
          <w:bCs/>
          <w:sz w:val="40"/>
          <w:szCs w:val="40"/>
        </w:rPr>
      </w:pPr>
      <w:r>
        <w:rPr>
          <w:rFonts w:cs="Arial Narrow" w:ascii="Arial Narrow" w:hAnsi="Arial Narrow"/>
          <w:sz w:val="36"/>
          <w:szCs w:val="36"/>
          <w:lang w:eastAsia="es-ES_tradnl"/>
        </w:rPr>
        <w:t>El Ayuntamiento dup</w:t>
      </w:r>
      <w:bookmarkStart w:id="0" w:name="_GoBack"/>
      <w:bookmarkEnd w:id="0"/>
      <w:r>
        <w:rPr>
          <w:rFonts w:cs="Arial Narrow" w:ascii="Arial Narrow" w:hAnsi="Arial Narrow"/>
          <w:sz w:val="36"/>
          <w:szCs w:val="36"/>
          <w:lang w:eastAsia="es-ES_tradnl"/>
        </w:rPr>
        <w:t xml:space="preserve">lica la inversión en el mantenimiento de los colegios públicos </w:t>
      </w:r>
      <w:r>
        <w:rPr>
          <w:rFonts w:cs="Arial Narrow" w:ascii="Arial Narrow" w:hAnsi="Arial Narrow"/>
          <w:sz w:val="36"/>
          <w:szCs w:val="36"/>
          <w:lang w:eastAsia="es-ES_tradnl"/>
        </w:rPr>
        <w:t>frente al gobierno anterior</w:t>
      </w:r>
      <w:r>
        <w:rPr>
          <w:rFonts w:cs="Arial Narrow" w:ascii="Arial Narrow" w:hAnsi="Arial Narrow"/>
          <w:sz w:val="36"/>
          <w:szCs w:val="36"/>
          <w:lang w:eastAsia="es-ES_tradnl"/>
        </w:rPr>
        <w:t xml:space="preserve">, con 700.000 euros destinados a </w:t>
      </w:r>
      <w:r>
        <w:rPr>
          <w:rFonts w:cs="Arial Narrow" w:ascii="Arial Narrow" w:hAnsi="Arial Narrow"/>
          <w:sz w:val="36"/>
          <w:szCs w:val="36"/>
          <w:lang w:eastAsia="es-ES_tradnl"/>
        </w:rPr>
        <w:t xml:space="preserve">un millar de </w:t>
      </w:r>
      <w:r>
        <w:rPr>
          <w:rFonts w:cs="Arial Narrow" w:ascii="Arial Narrow" w:hAnsi="Arial Narrow"/>
          <w:sz w:val="36"/>
          <w:szCs w:val="36"/>
          <w:lang w:eastAsia="es-ES_tradnl"/>
        </w:rPr>
        <w:t xml:space="preserve">actuaciones   </w:t>
      </w:r>
    </w:p>
    <w:p>
      <w:pPr>
        <w:pStyle w:val="BodyText"/>
        <w:spacing w:lineRule="auto" w:line="240"/>
        <w:jc w:val="both"/>
        <w:rPr/>
      </w:pPr>
      <w:r>
        <w:rPr>
          <w:rFonts w:eastAsia="Arial" w:cs="Arial Narrow" w:ascii="Arial Narrow" w:hAnsi="Arial Narrow"/>
          <w:b/>
          <w:bCs/>
          <w:sz w:val="26"/>
          <w:szCs w:val="26"/>
          <w:lang w:eastAsia="es-ES_tradnl"/>
        </w:rPr>
        <w:t xml:space="preserve">10 de septiembre de 2024. </w:t>
      </w:r>
      <w:r>
        <w:rPr>
          <w:rFonts w:eastAsia="Arial" w:cs="Arial Narrow" w:ascii="Arial Narrow" w:hAnsi="Arial Narrow"/>
          <w:sz w:val="26"/>
          <w:szCs w:val="26"/>
          <w:lang w:eastAsia="es-ES_tradnl"/>
        </w:rPr>
        <w:t xml:space="preserve">La alcaldesa de Jerez, María José García-Pelayo, acompañado del delegado de Desarrollo Educativo, José Ángel Aparicio, ha  visitado dos centros educativos, uno concertado y otro público, con motivo del primer día de clase para el alumnado de Educación Infantil y Primaria y Educación Especial. </w:t>
      </w:r>
    </w:p>
    <w:p>
      <w:pPr>
        <w:pStyle w:val="BodyText"/>
        <w:spacing w:lineRule="auto" w:line="240"/>
        <w:jc w:val="both"/>
        <w:rPr/>
      </w:pPr>
      <w:r>
        <w:rPr>
          <w:rFonts w:eastAsia="Arial" w:cs="Arial Narrow" w:ascii="Arial Narrow" w:hAnsi="Arial Narrow"/>
          <w:sz w:val="26"/>
          <w:szCs w:val="26"/>
          <w:lang w:eastAsia="es-ES_tradnl"/>
        </w:rPr>
        <w:t xml:space="preserve">Concretamente, la regidora ha compartido unas horas con la comunidad educativa del colegio concertado Albariza en este día tan especial y ha deseado un feliz curso al equipo docente y al alumnado y sus familias, recordando que el modelo de la educación concertada también merece la atención del Ayuntamiento porque es el que elige el 40% de las familias con hijos e hijas.  </w:t>
      </w:r>
    </w:p>
    <w:p>
      <w:pPr>
        <w:pStyle w:val="BodyText"/>
        <w:spacing w:lineRule="auto" w:line="240"/>
        <w:jc w:val="both"/>
        <w:rPr/>
      </w:pPr>
      <w:r>
        <w:rPr>
          <w:rFonts w:eastAsia="Arial" w:cs="Arial Narrow" w:ascii="Arial Narrow" w:hAnsi="Arial Narrow"/>
          <w:sz w:val="26"/>
          <w:szCs w:val="26"/>
          <w:lang w:eastAsia="es-ES_tradnl"/>
        </w:rPr>
        <w:t>El centro público en el que la alcaldesa ha dado la bienvenida al curso 2024-2025 ha sido el CEIP Isabel La Católica, que cumple 75 años, y en el que, de cara a este nuevo ciclo  escolar, el Ayuntamiento ha realizado obras en las fachadas y ha mejorado las pistas deportivas, entre otras acciones realizadas. María José García-Pelayo acompañada por el equipo de dirección y el claustro  ha visitado las instalaciones y se ha dirigido a la comunidad educativa para expresarles sus mejores deseos para la nueva etapa que comienza.</w:t>
      </w:r>
    </w:p>
    <w:p>
      <w:pPr>
        <w:pStyle w:val="BodyText"/>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alcaldesa se ha referido a los 16.000 menores que comienzan este curso con ilusión  y a la importancia de la educación como “llave maestra para abrir todas las puertas que mejoren el futuro”. Ha expresado el compromiso del Ayuntamiento con el mantenimiento de la red de centros educativos de la ciudad  y ha destacado la educación como “prioridad para el Gobierno municipal”.</w:t>
      </w:r>
    </w:p>
    <w:p>
      <w:pPr>
        <w:pStyle w:val="BodyText"/>
        <w:spacing w:lineRule="auto" w:line="240"/>
        <w:jc w:val="both"/>
        <w:rPr/>
      </w:pPr>
      <w:r>
        <w:rPr>
          <w:rFonts w:eastAsia="Arial" w:cs="Arial Narrow" w:ascii="Arial Narrow" w:hAnsi="Arial Narrow"/>
          <w:sz w:val="26"/>
          <w:szCs w:val="26"/>
          <w:lang w:eastAsia="es-ES_tradnl"/>
        </w:rPr>
        <w:t>Concretamente, ha señalado que el A</w:t>
      </w:r>
      <w:r>
        <w:rPr/>
        <w:t xml:space="preserve">yuntamiento </w:t>
      </w:r>
      <w:r>
        <w:rPr>
          <w:rFonts w:eastAsia="Arial" w:cs="Arial Narrow" w:ascii="Arial Narrow" w:hAnsi="Arial Narrow"/>
          <w:sz w:val="26"/>
          <w:szCs w:val="26"/>
          <w:lang w:eastAsia="es-ES_tradnl"/>
        </w:rPr>
        <w:t>ha invertido desde enero a julio pasado entre 700.000 y 800.000 euros en el mantenimiento de los colegios públicos, lo que representa casi el doble de lo invertido en el mismo periodo de las anualidades anteriores, “por lo que el grado de atención y compromiso de este Gobierno con los centros públicos del Jerez urbano y rural es indiscutible”. Ha señalado que se ha invertido en medidas tan “básicas como la renovación de extintores, bancos, papeleras o canaletas para el agua de lluvia”, lo que prueba del deterioro de muchos de nuestros centros y la falta de atención en los últimos años”.</w:t>
      </w:r>
    </w:p>
    <w:p>
      <w:pPr>
        <w:pStyle w:val="BodyText"/>
        <w:spacing w:lineRule="auto" w:line="240"/>
        <w:jc w:val="both"/>
        <w:rPr/>
      </w:pPr>
      <w:r>
        <w:rPr>
          <w:rFonts w:eastAsia="Arial" w:cs="Arial Narrow" w:ascii="Arial Narrow" w:hAnsi="Arial Narrow"/>
          <w:sz w:val="26"/>
          <w:szCs w:val="26"/>
          <w:lang w:eastAsia="es-ES_tradnl"/>
        </w:rPr>
        <w:t>También ha explicado que, de media, los colegios públicos de Jerez suman más de medio siglo de antigüedad, lo que requiere una gran atención para su mantenimiento. Por lo que se han desplegado más de 1.000 actuaciones en los 55 centros públicos de la ciudad “y seguiremos actuando a demanda de los centros educativos”.</w:t>
      </w:r>
    </w:p>
    <w:p>
      <w:pPr>
        <w:pStyle w:val="BodyText"/>
        <w:spacing w:lineRule="auto" w:line="240"/>
        <w:jc w:val="both"/>
        <w:rPr/>
      </w:pPr>
      <w:r>
        <w:rPr>
          <w:rFonts w:eastAsia="Arial" w:cs="Arial Narrow" w:ascii="Arial Narrow" w:hAnsi="Arial Narrow"/>
          <w:sz w:val="26"/>
          <w:szCs w:val="26"/>
          <w:lang w:eastAsia="es-ES_tradnl"/>
        </w:rPr>
        <w:t>En algunos casos, ha explicado la regidora,  centros como el CEIP Antonio de Nebrija y Tartessos están tan deteriorados que requieren de actuaciones integrales en materia de accesibilidad y eficiencia energética, así como de bioclimatización. Estos dos grandes proyectos con tres millones de euros de inversión, finalizarán en próximas fechas.</w:t>
      </w:r>
    </w:p>
    <w:p>
      <w:pPr>
        <w:pStyle w:val="BodyText"/>
        <w:spacing w:lineRule="auto" w:line="240"/>
        <w:jc w:val="both"/>
        <w:rPr/>
      </w:pPr>
      <w:r>
        <w:rPr>
          <w:rFonts w:eastAsia="Arial" w:cs="Arial Narrow" w:ascii="Arial Narrow" w:hAnsi="Arial Narrow"/>
          <w:sz w:val="26"/>
          <w:szCs w:val="26"/>
          <w:lang w:eastAsia="es-ES_tradnl"/>
        </w:rPr>
        <w:t>También se ha referido la alcaldesa a que la gestión municipal en materia de Educación se dirigirá a la Oferta Educativa ‘Jerez Educa’, “que este curso vamos a rediseñar de acuerdo con las familias y los equipos directivos de los centros” para ofrecer un “nuevo enfoque” y que esta programación esté conectada al reto compartido de la candidatura de Jerez 2031. La alcaldesa ha anunciado nuevos programas que irán desde el fomento de la Zambomba de Jerez, al programa de natación escolar, a la atención especial al mundo rural y a un nuevo programa con la colaboración de la compañía La Gotera de Lazotea.</w:t>
      </w:r>
    </w:p>
    <w:p>
      <w:pPr>
        <w:pStyle w:val="Normal"/>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María José García Pelayo también  ha destacado que el Ayuntamiento sirve de “canal de comunicación con la Delegación Territorial de Educación y la Consejería de la Junta de Andalucía”. Ha destacado y agradecido su “receptividad y la buena sintonía con nuestras peticiones y con las demandas permanentes que atendemos y canalizamos”. También ha dado las gracias por su trabajo de cara a este nuevo curso a todo el personal docente y no docente, e igualmente, a los miembros de su equipo de Gobierno. </w:t>
      </w:r>
    </w:p>
    <w:p>
      <w:pPr>
        <w:pStyle w:val="Normal"/>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 </w:t>
      </w:r>
    </w:p>
    <w:p>
      <w:pPr>
        <w:pStyle w:val="BodyText"/>
        <w:spacing w:lineRule="auto" w:line="240"/>
        <w:jc w:val="both"/>
        <w:rPr>
          <w:b/>
          <w:bCs/>
        </w:rPr>
      </w:pPr>
      <w:r>
        <w:rPr>
          <w:rFonts w:eastAsia="Arial" w:cs="Arial Narrow" w:ascii="Arial Narrow" w:hAnsi="Arial Narrow"/>
          <w:b/>
          <w:bCs/>
          <w:sz w:val="26"/>
          <w:szCs w:val="26"/>
          <w:lang w:eastAsia="es-ES_tradnl"/>
        </w:rPr>
        <w:t>Obras en centros escolares</w:t>
      </w:r>
    </w:p>
    <w:p>
      <w:pPr>
        <w:pStyle w:val="BodyText"/>
        <w:spacing w:lineRule="auto" w:line="240"/>
        <w:jc w:val="both"/>
        <w:rPr/>
      </w:pPr>
      <w:r>
        <w:rPr>
          <w:rFonts w:eastAsia="Arial" w:cs="Arial Narrow" w:ascii="Arial Narrow" w:hAnsi="Arial Narrow"/>
          <w:sz w:val="26"/>
          <w:szCs w:val="26"/>
          <w:lang w:eastAsia="es-ES_tradnl"/>
        </w:rPr>
        <w:t xml:space="preserve">Los Ayuntamientos tienen entre sus competencias, el mantenimiento y conservación de los colegios públicos. En el caso de Jerez, el Ayuntamiento atiende ininterrumpidamente las incidencias de los 54 centros que existen en el término municipal. </w:t>
      </w:r>
    </w:p>
    <w:p>
      <w:pPr>
        <w:pStyle w:val="BodyText"/>
        <w:spacing w:lineRule="auto" w:line="240"/>
        <w:jc w:val="both"/>
        <w:rPr/>
      </w:pPr>
      <w:r>
        <w:rPr>
          <w:rFonts w:eastAsia="Arial" w:cs="Arial Narrow" w:ascii="Arial Narrow" w:hAnsi="Arial Narrow"/>
          <w:sz w:val="26"/>
          <w:szCs w:val="26"/>
          <w:lang w:eastAsia="es-ES_tradnl"/>
        </w:rPr>
        <w:t>El presupuesto consignado para el mantenimiento de los centros educativos de que lleva a cabo la empresa concesionaria  Tecnocontrol se ha ejecutado casi al cien por cien, con más de 1.000 órdenes de trabajo realizadas durante el curso escolar 2023-2024. A estos trabajos hay que añadir otros tantos que se han acometido por parte de distintas delegaciones municipales durante este verano, con el objetivo de tener a punto los centros escolares de cara a este inicio del nuevo ciclo escolar.</w:t>
      </w:r>
    </w:p>
    <w:p>
      <w:pPr>
        <w:pStyle w:val="BodyText"/>
        <w:spacing w:lineRule="auto" w:line="240"/>
        <w:jc w:val="both"/>
        <w:rPr/>
      </w:pPr>
      <w:r>
        <w:rPr>
          <w:rFonts w:eastAsia="Arial" w:cs="Arial Narrow" w:ascii="Arial Narrow" w:hAnsi="Arial Narrow"/>
          <w:sz w:val="26"/>
          <w:szCs w:val="26"/>
          <w:lang w:eastAsia="es-ES_tradnl"/>
        </w:rPr>
        <w:t xml:space="preserve">De este modo, el Ayuntamiento, a través de la Delegación de Desarrollo Educativo, está llevando a cabo una apuesta muy importante por cuidar y mantener los centros educativos para que, a pesar de que muchos de ellos tienen alrededor de 50 años de antigüedad, se encuentren en las mejores condiciones, accesibles, modernos y  con todos los medios necesarios. </w:t>
      </w:r>
    </w:p>
    <w:p>
      <w:pPr>
        <w:pStyle w:val="BodyText"/>
        <w:spacing w:lineRule="auto" w:line="240"/>
        <w:jc w:val="both"/>
        <w:rPr/>
      </w:pPr>
      <w:r>
        <w:rPr>
          <w:rFonts w:eastAsia="Arial" w:cs="Arial Narrow" w:ascii="Arial Narrow" w:hAnsi="Arial Narrow"/>
          <w:sz w:val="26"/>
          <w:szCs w:val="26"/>
          <w:lang w:eastAsia="es-ES_tradnl"/>
        </w:rPr>
        <w:t xml:space="preserve">Una de estas herramientas para la conservación de los centros ha sido el Plan de Inversiones, con cargo al remanente de tesorería de 2023 que ha permitido realizar pequeñas actuaciones en los centros educativos. Actuaciones que si bien no suponen grandes obras sí han permitido mejorar la calidad de vida de las comunidades educativas como la instalación de papeleras serigrafiadas, la limpieza preventiva de canaletas, suministro de bancos o la adquisición de material informático para los programas educativos. </w:t>
      </w:r>
    </w:p>
    <w:p>
      <w:pPr>
        <w:pStyle w:val="BodyText"/>
        <w:spacing w:lineRule="auto" w:line="240"/>
        <w:jc w:val="both"/>
        <w:rPr/>
      </w:pPr>
      <w:r>
        <w:rPr>
          <w:rFonts w:eastAsia="Arial" w:cs="Arial Narrow" w:ascii="Arial Narrow" w:hAnsi="Arial Narrow"/>
          <w:sz w:val="26"/>
          <w:szCs w:val="26"/>
          <w:lang w:eastAsia="es-ES_tradnl"/>
        </w:rPr>
        <w:t xml:space="preserve">Durante el pasado curso escolar se realizaron numerosas intervenciones en los colegios del término municipal, además de las actuaciones generales a través de órdenes de ejecución de reparación y reposición de fontanería, luminarias de emergencia, fuentes, electricidad y cubiertas. </w:t>
      </w:r>
    </w:p>
    <w:p>
      <w:pPr>
        <w:pStyle w:val="BodyText"/>
        <w:spacing w:lineRule="auto" w:line="240"/>
        <w:jc w:val="both"/>
        <w:rPr/>
      </w:pPr>
      <w:r>
        <w:rPr>
          <w:rFonts w:eastAsia="Arial" w:cs="Arial Narrow" w:ascii="Arial Narrow" w:hAnsi="Arial Narrow"/>
          <w:sz w:val="26"/>
          <w:szCs w:val="26"/>
          <w:lang w:eastAsia="es-ES_tradnl"/>
        </w:rPr>
        <w:t>Otras de las actuaciones relevantes ha sido la puesta a punto del sistema contraincendios (extintores) en todos los colegios por un importe de 20.000 euros.</w:t>
      </w:r>
    </w:p>
    <w:p>
      <w:pPr>
        <w:pStyle w:val="BodyText"/>
        <w:spacing w:lineRule="auto" w:line="240"/>
        <w:jc w:val="both"/>
        <w:rPr/>
      </w:pPr>
      <w:r>
        <w:rPr>
          <w:rFonts w:eastAsia="Arial" w:cs="Arial Narrow" w:ascii="Arial Narrow" w:hAnsi="Arial Narrow"/>
          <w:sz w:val="26"/>
          <w:szCs w:val="26"/>
          <w:lang w:eastAsia="es-ES_tradnl"/>
        </w:rPr>
        <w:t xml:space="preserve">Entre las obras terminadas recientemente se encuentra la dotación de pasillo cubierto en el CEIP Las Granjas, para conectar el edificio donde se imparte Educación Primaria con el edificio de Educación Infantil. Una obra que ha sido fruto de la colaboración institucional, ya que la Junta de Andalucía ha sido la encargada de dar los permisos, la Diputación de Cádiz se ha encargado de la financiación y el Ayuntamiento de Jerez ha ejecutado la obra. El presupuesto de esta obra ha ascendido a 55.549 euros. Además de la construcción del pasillo cubierto, se ha previsto la reparación de la cornisa. </w:t>
      </w:r>
    </w:p>
    <w:p>
      <w:pPr>
        <w:pStyle w:val="BodyText"/>
        <w:spacing w:lineRule="auto" w:line="240"/>
        <w:jc w:val="both"/>
        <w:rPr/>
      </w:pPr>
      <w:r>
        <w:rPr>
          <w:rFonts w:eastAsia="Arial" w:cs="Arial Narrow" w:ascii="Arial Narrow" w:hAnsi="Arial Narrow"/>
          <w:sz w:val="26"/>
          <w:szCs w:val="26"/>
          <w:lang w:eastAsia="es-ES_tradnl"/>
        </w:rPr>
        <w:t>Entre las grandes obras que se han acometido se encuentra la adaptación del comedor del CEIP Arana Beato con un presupuesto de 50.000 euros.  Las actuaciones han consistido en la redistribución de espacios en la planta baja; la adecuación del cerramiento exterior y sus huecos de acuerdo a la nueva distribución de espacios; y la instalación del sistema eléctrico necesario y la adecuación de la instalación existente según la nueva distribución. La superficie construida total afectada por las actuaciones es de 124,50 metros cuadrados.</w:t>
      </w:r>
    </w:p>
    <w:p>
      <w:pPr>
        <w:pStyle w:val="BodyText"/>
        <w:spacing w:lineRule="auto" w:line="240"/>
        <w:jc w:val="both"/>
        <w:rPr/>
      </w:pPr>
      <w:r>
        <w:rPr>
          <w:rFonts w:eastAsia="Arial" w:cs="Arial Narrow" w:ascii="Arial Narrow" w:hAnsi="Arial Narrow"/>
          <w:sz w:val="26"/>
          <w:szCs w:val="26"/>
          <w:lang w:eastAsia="es-ES_tradnl"/>
        </w:rPr>
        <w:t>Se ha acometido también el adecentamiento de fachadas, pintura exterior y pistas deportivas en el CEIP Isabel La Católica por importe de  30.000 euros. Igualmente, el adecentamiento de pistas deportivas y mejoras de accesibilidad por importe de 10.000 euros en el CEIP Luis Vives.</w:t>
      </w:r>
    </w:p>
    <w:p>
      <w:pPr>
        <w:pStyle w:val="BodyText"/>
        <w:spacing w:lineRule="auto" w:line="240"/>
        <w:jc w:val="both"/>
        <w:rPr/>
      </w:pPr>
      <w:r>
        <w:rPr>
          <w:rFonts w:eastAsia="Arial" w:cs="Arial Narrow" w:ascii="Arial Narrow" w:hAnsi="Arial Narrow"/>
          <w:sz w:val="26"/>
          <w:szCs w:val="26"/>
          <w:lang w:eastAsia="es-ES_tradnl"/>
        </w:rPr>
        <w:t xml:space="preserve">Hay que recordar también que se están llevando a cabo obras de eficiencia energética  en los CEIP Antonio de Nebrija y Tartessos por valor de alrededor de 3 millones de euros entre los dos.  </w:t>
      </w:r>
    </w:p>
    <w:p>
      <w:pPr>
        <w:pStyle w:val="BodyText"/>
        <w:spacing w:lineRule="auto" w:line="240"/>
        <w:jc w:val="both"/>
        <w:rPr/>
      </w:pPr>
      <w:r>
        <w:rPr>
          <w:rFonts w:eastAsia="Arial" w:cs="Arial Narrow" w:ascii="Arial Narrow" w:hAnsi="Arial Narrow"/>
          <w:sz w:val="26"/>
          <w:szCs w:val="26"/>
          <w:lang w:eastAsia="es-ES_tradnl"/>
        </w:rPr>
        <w:t xml:space="preserve">Por otro lado, la Junta de Gobierno Local  ha adjudicado el contrato de redacción del proyecto constructivo y de ejecución de las obras de actuaciones de reforma y mejora de la eficiencia energética en el CEIP Alfonso X El Sabio, que está financiado por el Programa de Impulso a la Rehabilitación de Edificios Públicos (PIREP) de las Entidades Locales, diseñado en el marco del Plan de Recuperación, Transformación y Resiliencia. </w:t>
      </w:r>
    </w:p>
    <w:p>
      <w:pPr>
        <w:pStyle w:val="BodyText"/>
        <w:spacing w:lineRule="auto" w:line="240"/>
        <w:jc w:val="both"/>
        <w:rPr/>
      </w:pPr>
      <w:r>
        <w:rPr>
          <w:rFonts w:eastAsia="Arial" w:cs="Arial Narrow" w:ascii="Arial Narrow" w:hAnsi="Arial Narrow"/>
          <w:sz w:val="26"/>
          <w:szCs w:val="26"/>
          <w:lang w:eastAsia="es-ES_tradnl"/>
        </w:rPr>
        <w:t xml:space="preserve">Igualmente, se ha adjudicado la sustitución del cerramiento del CEIP Vallesequillo  a Santiago Perea Manzano, por importe de 47.951,86 euros y un plazo de ejecución de 30 días. El objetivo es corregir todas las deficiencias que presenta la malla exterior, que se encuentra en muy mal estado, con partes deformadas en el muro que ha perdido estabilidad por el peso de la vegetación, provocando riesgos de caída de material al interior del centro y también a la calle.  Se trata, por tanto, de unas obras muy necesarias para que tanto el alumnado como el profesorado puedan transitar por todo el recinto con total seguridad y sin riesgo alguno. </w:t>
      </w:r>
    </w:p>
    <w:p>
      <w:pPr>
        <w:pStyle w:val="BodyText"/>
        <w:spacing w:lineRule="auto" w:line="240"/>
        <w:jc w:val="both"/>
        <w:rPr>
          <w:b/>
          <w:bCs/>
        </w:rPr>
      </w:pPr>
      <w:r>
        <w:rPr>
          <w:rFonts w:eastAsia="Arial" w:cs="Arial Narrow" w:ascii="Arial Narrow" w:hAnsi="Arial Narrow"/>
          <w:b/>
          <w:bCs/>
          <w:sz w:val="26"/>
          <w:szCs w:val="26"/>
          <w:lang w:eastAsia="es-ES_tradnl"/>
        </w:rPr>
        <w:t>Zona Rural</w:t>
      </w:r>
    </w:p>
    <w:p>
      <w:pPr>
        <w:pStyle w:val="BodyText"/>
        <w:spacing w:lineRule="auto" w:line="240"/>
        <w:jc w:val="both"/>
        <w:rPr/>
      </w:pPr>
      <w:r>
        <w:rPr>
          <w:rFonts w:eastAsia="Arial" w:cs="Arial Narrow" w:ascii="Arial Narrow" w:hAnsi="Arial Narrow"/>
          <w:sz w:val="26"/>
          <w:szCs w:val="26"/>
          <w:lang w:eastAsia="es-ES_tradnl"/>
        </w:rPr>
        <w:t xml:space="preserve">En la zona rural también se ha actuado junto con la Delegación de Desarrollo Rural   en los centros educativos de Guadalcacín, La Barca y Torrecera. </w:t>
      </w:r>
    </w:p>
    <w:p>
      <w:pPr>
        <w:pStyle w:val="BodyText"/>
        <w:spacing w:lineRule="auto" w:line="240"/>
        <w:jc w:val="both"/>
        <w:rPr/>
      </w:pPr>
      <w:r>
        <w:rPr>
          <w:rFonts w:eastAsia="Arial" w:cs="Arial Narrow" w:ascii="Arial Narrow" w:hAnsi="Arial Narrow"/>
          <w:sz w:val="26"/>
          <w:szCs w:val="26"/>
          <w:lang w:eastAsia="es-ES_tradnl"/>
        </w:rPr>
        <w:t>Se ha llevado a cabo la redacción del proyecto para los centros educativos de Cuartillos, La Ina y Virgen del Mar, con cargo a las obras PROFEA 2024-2025. En dicho documento se recoge el saneado de los paramentos y revestido existente.</w:t>
      </w:r>
    </w:p>
    <w:p>
      <w:pPr>
        <w:pStyle w:val="BodyText"/>
        <w:spacing w:lineRule="auto" w:line="240"/>
        <w:jc w:val="both"/>
        <w:rPr>
          <w:b/>
          <w:bCs/>
        </w:rPr>
      </w:pPr>
      <w:r>
        <w:rPr>
          <w:rFonts w:eastAsia="Arial" w:cs="Arial Narrow" w:ascii="Arial Narrow" w:hAnsi="Arial Narrow"/>
          <w:b/>
          <w:bCs/>
          <w:sz w:val="26"/>
          <w:szCs w:val="26"/>
          <w:lang w:eastAsia="es-ES_tradnl"/>
        </w:rPr>
        <w:t>En materia de Medio Ambiente</w:t>
      </w:r>
    </w:p>
    <w:p>
      <w:pPr>
        <w:pStyle w:val="BodyText"/>
        <w:spacing w:lineRule="auto" w:line="240"/>
        <w:jc w:val="both"/>
        <w:rPr/>
      </w:pPr>
      <w:r>
        <w:rPr>
          <w:rFonts w:eastAsia="Arial" w:cs="Arial Narrow" w:ascii="Arial Narrow" w:hAnsi="Arial Narrow"/>
          <w:sz w:val="26"/>
          <w:szCs w:val="26"/>
          <w:lang w:eastAsia="es-ES_tradnl"/>
        </w:rPr>
        <w:t>Los trabajos que se están ultimando en materia de Medio Ambiente responden a las necesidades de la Delegación de Educación. Para próximos años está previsto ampliar el pliego con la concesionaria de parques para poder ampliar las actuaciones. Las actuaciones que realiza Medio Ambiente son solicitadas por Educación por registro de entrada con 'DEMPET' dándoles prioridad a las solicitan con carácter de urgencias.</w:t>
      </w:r>
    </w:p>
    <w:p>
      <w:pPr>
        <w:pStyle w:val="BodyText"/>
        <w:spacing w:lineRule="auto" w:line="240"/>
        <w:jc w:val="both"/>
        <w:rPr/>
      </w:pPr>
      <w:r>
        <w:rPr>
          <w:rFonts w:eastAsia="Arial" w:cs="Arial Narrow" w:ascii="Arial Narrow" w:hAnsi="Arial Narrow"/>
          <w:sz w:val="26"/>
          <w:szCs w:val="26"/>
          <w:lang w:eastAsia="es-ES_tradnl"/>
        </w:rPr>
        <w:t>Las actuaciones de desbroce y poda que se han llevado a cabo desde el mes de junio hasta ahora con vistas al inicio del curso escolar se han desarrollado en los siguientes colegios: El Membrillar, Andrés Ribera, Ntra. Sra. de la Merced, San Juan de Dios, Antonio Machado, Antonio de Nebrija, Tartessos y el colegio de Infantil de La Barca.</w:t>
      </w:r>
    </w:p>
    <w:p>
      <w:pPr>
        <w:pStyle w:val="BodyText"/>
        <w:spacing w:lineRule="auto" w:line="240"/>
        <w:jc w:val="both"/>
        <w:rPr/>
      </w:pPr>
      <w:r>
        <w:rPr>
          <w:rFonts w:eastAsia="Arial" w:cs="Arial Narrow" w:ascii="Arial Narrow" w:hAnsi="Arial Narrow"/>
          <w:sz w:val="26"/>
          <w:szCs w:val="26"/>
          <w:lang w:eastAsia="es-ES_tradnl"/>
        </w:rPr>
        <w:t>El Ayuntamiento también ha llevado a cabo un tratamiento contra la plaga de termitas que sufren desde hace más de cinco años en los colegios de Gibalbín, Alfonso X ‘el Sabio’, El Retiro y CEIP Pablo Picasso de Estella del Marqués.</w:t>
      </w:r>
    </w:p>
    <w:p>
      <w:pPr>
        <w:pStyle w:val="BodyText"/>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BodyText"/>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 fotografías y enlace de audio)</w:t>
      </w:r>
    </w:p>
    <w:p>
      <w:pPr>
        <w:pStyle w:val="Heading4"/>
        <w:numPr>
          <w:ilvl w:val="3"/>
          <w:numId w:val="1"/>
        </w:numPr>
        <w:spacing w:lineRule="auto" w:line="240"/>
        <w:ind w:hanging="0" w:left="0"/>
        <w:jc w:val="both"/>
        <w:rPr>
          <w:rFonts w:ascii="Arial Narrow" w:hAnsi="Arial Narrow" w:eastAsia="Arial" w:cs="Arial Narrow"/>
          <w:sz w:val="26"/>
          <w:szCs w:val="26"/>
          <w:lang w:eastAsia="es-ES_tradnl"/>
        </w:rPr>
      </w:pPr>
      <w:hyperlink r:id="rId2">
        <w:r>
          <w:rPr>
            <w:rStyle w:val="Hyperlink"/>
            <w:rFonts w:eastAsia="Arial" w:cs="Arial Narrow" w:ascii="Arial Narrow" w:hAnsi="Arial Narrow"/>
            <w:sz w:val="26"/>
            <w:szCs w:val="26"/>
            <w:lang w:eastAsia="es-ES_tradnl"/>
          </w:rPr>
          <w:t>https://ssweb.seap.minhap.es/almacen/descarga/envio/767fc2fe758e5b47fc08dc55d8a994056080b034</w:t>
        </w:r>
      </w:hyperlink>
    </w:p>
    <w:p>
      <w:pPr>
        <w:pStyle w:val="BodyText"/>
        <w:spacing w:lineRule="auto" w:line="240" w:before="0" w:after="140"/>
        <w:jc w:val="both"/>
        <w:rPr>
          <w:rFonts w:ascii="Arial Narrow" w:hAnsi="Arial Narrow" w:eastAsia="Arial" w:cs="Arial Narrow"/>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Hyperlink">
    <w:name w:val="Hyperlink"/>
    <w:rPr>
      <w:color w:val="000080"/>
      <w:u w:val="single"/>
    </w:rPr>
  </w:style>
  <w:style w:type="character" w:styleId="Internetlink" w:customStyle="1">
    <w:name w:val="Internet link"/>
    <w:qFormat/>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67fc2fe758e5b47fc08dc55d8a994056080b03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1149</TotalTime>
  <Application>LibreOffice/7.6.5.2$Windows_X86_64 LibreOffice_project/38d5f62f85355c192ef5f1dd47c5c0c0c6d6598b</Application>
  <AppVersion>15.0000</AppVersion>
  <Pages>4</Pages>
  <Words>1710</Words>
  <Characters>8874</Characters>
  <CharactersWithSpaces>10586</CharactersWithSpaces>
  <Paragraphs>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2024-09-06T08:55:00Z</cp:lastPrinted>
  <dcterms:modified xsi:type="dcterms:W3CDTF">2024-09-10T13:49:35Z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