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FFFFFF" w:themeColor="background1"/>
          <w:sz w:val="28"/>
          <w:szCs w:val="38"/>
        </w:rPr>
      </w:pPr>
      <w:r>
        <w:rPr>
          <w:rFonts w:ascii="Arial Narrow" w:eastAsia="Arial Narrow" w:hAnsi="Arial Narrow" w:cs="Arial Narrow"/>
          <w:b/>
          <w:color w:val="FFFFFF" w:themeColor="background1"/>
          <w:sz w:val="28"/>
          <w:szCs w:val="38"/>
          <w:highlight w:val="darkGreen"/>
        </w:rPr>
        <w:t>FIESTAS DE LA VENDIMIA 2024</w:t>
      </w:r>
      <w:r>
        <w:rPr>
          <w:rFonts w:ascii="Arial Narrow" w:eastAsia="Arial Narrow" w:hAnsi="Arial Narrow" w:cs="Arial Narrow"/>
          <w:b/>
          <w:color w:val="FFFFFF" w:themeColor="background1"/>
          <w:sz w:val="28"/>
          <w:szCs w:val="38"/>
        </w:rPr>
        <w:t xml:space="preserve"> 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2"/>
          <w:szCs w:val="38"/>
        </w:rPr>
      </w:pPr>
      <w:r>
        <w:rPr>
          <w:rFonts w:ascii="Arial Narrow" w:eastAsia="Arial Narrow" w:hAnsi="Arial Narrow" w:cs="Arial Narrow"/>
          <w:b/>
          <w:color w:val="000000"/>
          <w:sz w:val="2"/>
          <w:szCs w:val="38"/>
        </w:rPr>
        <w:t>Jerez J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38"/>
          <w:szCs w:val="38"/>
        </w:rPr>
      </w:pPr>
      <w:r>
        <w:rPr>
          <w:rFonts w:ascii="Arial Narrow" w:eastAsia="Arial Narrow" w:hAnsi="Arial Narrow" w:cs="Arial Narrow"/>
          <w:b/>
          <w:color w:val="000000"/>
          <w:sz w:val="38"/>
          <w:szCs w:val="38"/>
        </w:rPr>
        <w:t>La Yeguada de la Cartuja celebra este sábado día 7 su Gala Ecuestre a beneficio de ISOJE</w:t>
      </w:r>
    </w:p>
    <w:p w:rsidR="00C76D7A" w:rsidRDefault="00C76D7A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sz w:val="6"/>
        </w:rPr>
      </w:pP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5 de septiembre de 2024.</w:t>
      </w:r>
      <w:r>
        <w:rPr>
          <w:rFonts w:ascii="Arial Narrow" w:hAnsi="Arial Narrow"/>
          <w:sz w:val="26"/>
          <w:szCs w:val="26"/>
        </w:rPr>
        <w:t xml:space="preserve"> Las Fiestas de la Vendimia reúnen un amplio abanico de actividades culturales y lúdicas que promocionan las señas de identidad de nuestra ciudad, pero también su carácter solidario. Este año, de nuevo, el ciclo festivo ofrece diferentes oportunidades para</w:t>
      </w:r>
      <w:r>
        <w:rPr>
          <w:rFonts w:ascii="Arial Narrow" w:hAnsi="Arial Narrow"/>
          <w:sz w:val="26"/>
          <w:szCs w:val="26"/>
        </w:rPr>
        <w:t xml:space="preserve"> disfrutar de la belleza del patrimonio jerezano</w:t>
      </w:r>
      <w:r>
        <w:rPr>
          <w:rFonts w:ascii="Arial Narrow" w:hAnsi="Arial Narrow"/>
          <w:sz w:val="26"/>
          <w:szCs w:val="26"/>
        </w:rPr>
        <w:t xml:space="preserve"> y colaborar a la vez con causas sociales. Este es el caso de la Gala Ecuestre que ofrece este sábado 7 de septiembre la Yeguada de la Cartuja</w:t>
      </w:r>
      <w:r>
        <w:rPr>
          <w:rFonts w:ascii="Arial Narrow" w:hAnsi="Arial Narrow"/>
          <w:sz w:val="26"/>
          <w:szCs w:val="26"/>
        </w:rPr>
        <w:t xml:space="preserve"> y que se cele</w:t>
      </w:r>
      <w:r>
        <w:rPr>
          <w:rFonts w:ascii="Arial Narrow" w:hAnsi="Arial Narrow"/>
          <w:sz w:val="26"/>
          <w:szCs w:val="26"/>
        </w:rPr>
        <w:t xml:space="preserve">brará a beneficio de ISOJE Iniciativa Solidaria </w:t>
      </w:r>
      <w:r>
        <w:rPr>
          <w:rFonts w:ascii="Arial Narrow" w:hAnsi="Arial Narrow"/>
          <w:sz w:val="26"/>
          <w:szCs w:val="26"/>
        </w:rPr>
        <w:t>Jerezana.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Gala Ecuestre comenzar a las 11 horas, y posteriormente el público asistente podrá disfrutar de una visita a las instalaciones. También puede colaborarse a través de la Fila Cero: ES38 2100 3746 3122 0010 6306</w:t>
      </w:r>
      <w:r>
        <w:rPr>
          <w:rFonts w:ascii="Arial Narrow" w:hAnsi="Arial Narrow"/>
          <w:sz w:val="26"/>
          <w:szCs w:val="26"/>
        </w:rPr>
        <w:t>.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precio de las entradas es de</w:t>
      </w:r>
      <w:r>
        <w:rPr>
          <w:rFonts w:ascii="Arial Narrow" w:hAnsi="Arial Narrow"/>
          <w:sz w:val="26"/>
          <w:szCs w:val="26"/>
        </w:rPr>
        <w:t xml:space="preserve"> 10 euros, y pueden adquirirse en ISOJE (Hijuela de la Canaleja n</w:t>
      </w:r>
      <w:r>
        <w:rPr>
          <w:rFonts w:ascii="Arial Narrow" w:hAnsi="Arial Narrow"/>
          <w:sz w:val="26"/>
          <w:szCs w:val="26"/>
        </w:rPr>
        <w:t xml:space="preserve">º 8), y solicitarse más información en el 680 201 080. Entidades colaboradoras en la venta de entrada son también Ayuntamiento de La Barca, Centro de Mayores de </w:t>
      </w:r>
      <w:proofErr w:type="spellStart"/>
      <w:r>
        <w:rPr>
          <w:rFonts w:ascii="Arial Narrow" w:hAnsi="Arial Narrow"/>
          <w:sz w:val="26"/>
          <w:szCs w:val="26"/>
        </w:rPr>
        <w:t>Guadalcacín</w:t>
      </w:r>
      <w:proofErr w:type="spellEnd"/>
      <w:r>
        <w:rPr>
          <w:rFonts w:ascii="Arial Narrow" w:hAnsi="Arial Narrow"/>
          <w:sz w:val="26"/>
          <w:szCs w:val="26"/>
        </w:rPr>
        <w:t>, Ortopedia Médica Jerezana</w:t>
      </w:r>
      <w:r>
        <w:rPr>
          <w:rFonts w:ascii="Arial Narrow" w:hAnsi="Arial Narrow"/>
          <w:sz w:val="26"/>
          <w:szCs w:val="26"/>
        </w:rPr>
        <w:t xml:space="preserve"> y la AVV Bellos Horizontes.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expresa su agradecimiento a la Yeguada de la Cartuja por volcarse un año más en una causa tan importante</w:t>
      </w:r>
      <w:r>
        <w:rPr>
          <w:rFonts w:ascii="Arial Narrow" w:hAnsi="Arial Narrow"/>
          <w:sz w:val="26"/>
          <w:szCs w:val="26"/>
        </w:rPr>
        <w:t xml:space="preserve"> y por seguir apostando por convertir la cultura en una herra</w:t>
      </w:r>
      <w:r>
        <w:rPr>
          <w:rFonts w:ascii="Arial Narrow" w:hAnsi="Arial Narrow"/>
          <w:sz w:val="26"/>
          <w:szCs w:val="26"/>
        </w:rPr>
        <w:t xml:space="preserve">mienta de dinamización social, enriqueciendo además la programación de las Fiestas de la Vendimia con una Gala Ecuestre tan atractiva como especial. 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ISOJE es una asociación sin ánimo de lucro que lleva a cabo proyectos sociales para dignificar la vida de </w:t>
      </w:r>
      <w:r>
        <w:rPr>
          <w:rFonts w:ascii="Arial Narrow" w:hAnsi="Arial Narrow"/>
          <w:sz w:val="26"/>
          <w:szCs w:val="26"/>
        </w:rPr>
        <w:t xml:space="preserve">las personas más desfavorecidas y en riesgo de exclusión. Su ámbito de actuación cubre la zona urbana y se extiende a la zona rural, con intervención en San Isidro del Guadalete, Nueva Jarilla, </w:t>
      </w:r>
      <w:proofErr w:type="spellStart"/>
      <w:r>
        <w:rPr>
          <w:rFonts w:ascii="Arial Narrow" w:hAnsi="Arial Narrow"/>
          <w:sz w:val="26"/>
          <w:szCs w:val="26"/>
        </w:rPr>
        <w:t>Estella</w:t>
      </w:r>
      <w:proofErr w:type="spellEnd"/>
      <w:r>
        <w:rPr>
          <w:rFonts w:ascii="Arial Narrow" w:hAnsi="Arial Narrow"/>
          <w:sz w:val="26"/>
          <w:szCs w:val="26"/>
        </w:rPr>
        <w:t xml:space="preserve"> del Marqués, El Torno,  </w:t>
      </w:r>
      <w:proofErr w:type="spellStart"/>
      <w:r>
        <w:rPr>
          <w:rFonts w:ascii="Arial Narrow" w:hAnsi="Arial Narrow"/>
          <w:sz w:val="26"/>
          <w:szCs w:val="26"/>
        </w:rPr>
        <w:t>Torrecera</w:t>
      </w:r>
      <w:proofErr w:type="spellEnd"/>
      <w:r>
        <w:rPr>
          <w:rFonts w:ascii="Arial Narrow" w:hAnsi="Arial Narrow"/>
          <w:sz w:val="26"/>
          <w:szCs w:val="26"/>
        </w:rPr>
        <w:t xml:space="preserve"> y La Barca de la Flo</w:t>
      </w:r>
      <w:r>
        <w:rPr>
          <w:rFonts w:ascii="Arial Narrow" w:hAnsi="Arial Narrow"/>
          <w:sz w:val="26"/>
          <w:szCs w:val="26"/>
        </w:rPr>
        <w:t xml:space="preserve">rida. Cuentan con convenios de cesión de espacios firmados con los Ayuntamientos de </w:t>
      </w:r>
      <w:proofErr w:type="spellStart"/>
      <w:r>
        <w:rPr>
          <w:rFonts w:ascii="Arial Narrow" w:hAnsi="Arial Narrow"/>
          <w:sz w:val="26"/>
          <w:szCs w:val="26"/>
        </w:rPr>
        <w:t>Lomopardo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Rajamancera</w:t>
      </w:r>
      <w:proofErr w:type="spellEnd"/>
      <w:r>
        <w:rPr>
          <w:rFonts w:ascii="Arial Narrow" w:hAnsi="Arial Narrow"/>
          <w:sz w:val="26"/>
          <w:szCs w:val="26"/>
        </w:rPr>
        <w:t xml:space="preserve">, La Corta, La </w:t>
      </w:r>
      <w:proofErr w:type="spellStart"/>
      <w:r>
        <w:rPr>
          <w:rFonts w:ascii="Arial Narrow" w:hAnsi="Arial Narrow"/>
          <w:sz w:val="26"/>
          <w:szCs w:val="26"/>
        </w:rPr>
        <w:t>Ina</w:t>
      </w:r>
      <w:proofErr w:type="spellEnd"/>
      <w:r>
        <w:rPr>
          <w:rFonts w:ascii="Arial Narrow" w:hAnsi="Arial Narrow"/>
          <w:sz w:val="26"/>
          <w:szCs w:val="26"/>
        </w:rPr>
        <w:t xml:space="preserve">, Mesas del Corral, </w:t>
      </w:r>
      <w:proofErr w:type="spellStart"/>
      <w:r>
        <w:rPr>
          <w:rFonts w:ascii="Arial Narrow" w:hAnsi="Arial Narrow"/>
          <w:sz w:val="26"/>
          <w:szCs w:val="26"/>
        </w:rPr>
        <w:t>Majarromaque</w:t>
      </w:r>
      <w:proofErr w:type="spellEnd"/>
      <w:r>
        <w:rPr>
          <w:rFonts w:ascii="Arial Narrow" w:hAnsi="Arial Narrow"/>
          <w:sz w:val="26"/>
          <w:szCs w:val="26"/>
        </w:rPr>
        <w:t xml:space="preserve">, Mesas de Santa Rosa y Puente de la </w:t>
      </w:r>
      <w:proofErr w:type="spellStart"/>
      <w:r>
        <w:rPr>
          <w:rFonts w:ascii="Arial Narrow" w:hAnsi="Arial Narrow"/>
          <w:sz w:val="26"/>
          <w:szCs w:val="26"/>
        </w:rPr>
        <w:t>Guareña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Realizan actividades con menores como campamentos de </w:t>
      </w:r>
      <w:r>
        <w:rPr>
          <w:rFonts w:ascii="Arial Narrow" w:hAnsi="Arial Narrow"/>
          <w:sz w:val="26"/>
          <w:szCs w:val="26"/>
        </w:rPr>
        <w:t>verano o cine de verano. Cuentan con huertos solidarios</w:t>
      </w:r>
      <w:r>
        <w:rPr>
          <w:rFonts w:ascii="Arial Narrow" w:hAnsi="Arial Narrow"/>
          <w:sz w:val="26"/>
          <w:szCs w:val="26"/>
        </w:rPr>
        <w:t xml:space="preserve"> y entre sus actividades destaca el Proyecto ERA, dirigido a mujeres; o el Proyecto de Reinserción, con la firma de un convenio con instituciones penitenciarias dan la oportunidad de reinsertar en la </w:t>
      </w:r>
      <w:r>
        <w:rPr>
          <w:rFonts w:ascii="Arial Narrow" w:hAnsi="Arial Narrow"/>
          <w:sz w:val="26"/>
          <w:szCs w:val="26"/>
        </w:rPr>
        <w:t xml:space="preserve">sociedad a personas condenadas por diferentes delitos menores; junto a talleres de cocina tradicional o reciclado de materiales. 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Entre sus objetivos generales está contribuir a la inclusión y cohesión social y luchar para combatir las situaciones de marginación y discriminación social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así como aumentar el compromiso social con los colectivos y familias más desfavorecidas.</w:t>
      </w:r>
    </w:p>
    <w:p w:rsidR="00C76D7A" w:rsidRDefault="00420664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cartel de la Gala)</w:t>
      </w:r>
    </w:p>
    <w:p w:rsidR="00C76D7A" w:rsidRDefault="00C76D7A">
      <w:pPr>
        <w:pStyle w:val="LO-normal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sectPr w:rsidR="00C76D7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0664">
      <w:r>
        <w:separator/>
      </w:r>
    </w:p>
  </w:endnote>
  <w:endnote w:type="continuationSeparator" w:id="0">
    <w:p w:rsidR="00000000" w:rsidRDefault="0042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7A" w:rsidRDefault="00420664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0664">
      <w:r>
        <w:separator/>
      </w:r>
    </w:p>
  </w:footnote>
  <w:footnote w:type="continuationSeparator" w:id="0">
    <w:p w:rsidR="00000000" w:rsidRDefault="00420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7A" w:rsidRDefault="00420664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7A"/>
    <w:rsid w:val="00420664"/>
    <w:rsid w:val="00C7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56FB6-E29D-4C0C-82C2-3A9C2AC1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customStyle="1" w:styleId="Hipervnculo1">
    <w:name w:val="Hipervínculo1"/>
    <w:basedOn w:val="Fuentedeprrafopredeter"/>
    <w:uiPriority w:val="99"/>
    <w:rsid w:val="00DD7600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 w:bidi="ar-SA"/>
    </w:rPr>
  </w:style>
  <w:style w:type="paragraph" w:customStyle="1" w:styleId="Default">
    <w:name w:val="Default"/>
    <w:qFormat/>
    <w:rsid w:val="007615DF"/>
    <w:pPr>
      <w:suppressAutoHyphens w:val="0"/>
    </w:pPr>
    <w:rPr>
      <w:rFonts w:ascii="Calibri" w:hAnsi="Calibri" w:cs="Calibri"/>
      <w:color w:val="000000"/>
      <w:lang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5D0C-D48A-48BA-A026-6C90F048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2415</Characters>
  <Application>Microsoft Office Word</Application>
  <DocSecurity>0</DocSecurity>
  <Lines>20</Lines>
  <Paragraphs>5</Paragraphs>
  <ScaleCrop>false</ScaleCrop>
  <Company>Aytojerez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8</cp:revision>
  <cp:lastPrinted>2024-06-19T12:07:00Z</cp:lastPrinted>
  <dcterms:created xsi:type="dcterms:W3CDTF">2024-09-04T08:58:00Z</dcterms:created>
  <dcterms:modified xsi:type="dcterms:W3CDTF">2024-09-05T11:54:00Z</dcterms:modified>
  <dc:language>es-ES</dc:language>
</cp:coreProperties>
</file>