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BodyText"/>
        <w:widowControl w:val="false"/>
        <w:shd w:val="clear" w:color="auto" w:fill="FFFFFF"/>
        <w:tabs>
          <w:tab w:val="clear" w:pos="720"/>
          <w:tab w:val="left" w:pos="729" w:leader="none"/>
        </w:tabs>
        <w:spacing w:lineRule="auto" w:line="240" w:before="0" w:after="142"/>
        <w:rPr>
          <w:rFonts w:ascii="Arial Narrow" w:hAnsi="Arial Narrow" w:cs="Calibri"/>
          <w:b/>
          <w:color w:val="000000"/>
          <w:sz w:val="40"/>
          <w:szCs w:val="26"/>
          <w:lang w:eastAsia="es-ES"/>
        </w:rPr>
      </w:pPr>
      <w:r>
        <w:rPr>
          <w:rFonts w:cs="Calibri" w:ascii="Arial Narrow" w:hAnsi="Arial Narrow"/>
          <w:b/>
          <w:color w:val="000000"/>
          <w:sz w:val="40"/>
          <w:szCs w:val="26"/>
          <w:lang w:eastAsia="es-ES"/>
        </w:rPr>
        <w:t>La alcaldesa presenta la programación de las Fiestas de la Vendimia, con 60 experiencias y un centenar de actividades para todos los públicos</w:t>
      </w:r>
    </w:p>
    <w:p>
      <w:pPr>
        <w:pStyle w:val="BodyText"/>
        <w:widowControl w:val="false"/>
        <w:shd w:val="clear" w:color="auto" w:fill="FFFFFF"/>
        <w:tabs>
          <w:tab w:val="clear" w:pos="720"/>
          <w:tab w:val="left" w:pos="729" w:leader="none"/>
        </w:tabs>
        <w:spacing w:before="0" w:after="142"/>
        <w:jc w:val="both"/>
        <w:rPr>
          <w:rFonts w:ascii="Arial Narrow" w:hAnsi="Arial Narrow" w:cs="Calibri"/>
          <w:color w:val="000000"/>
          <w:sz w:val="10"/>
          <w:szCs w:val="26"/>
          <w:lang w:eastAsia="es-ES"/>
        </w:rPr>
      </w:pPr>
      <w:r>
        <w:rPr>
          <w:rFonts w:cs="Calibri" w:ascii="Arial Narrow" w:hAnsi="Arial Narrow"/>
          <w:color w:val="000000"/>
          <w:sz w:val="10"/>
          <w:szCs w:val="26"/>
          <w:lang w:eastAsia="es-ES"/>
        </w:rPr>
      </w:r>
    </w:p>
    <w:p>
      <w:pPr>
        <w:pStyle w:val="BodyText"/>
        <w:widowControl w:val="false"/>
        <w:shd w:val="clear" w:color="auto" w:fill="FFFFFF"/>
        <w:tabs>
          <w:tab w:val="clear" w:pos="720"/>
          <w:tab w:val="left" w:pos="729" w:leader="none"/>
        </w:tabs>
        <w:spacing w:lineRule="auto" w:line="240" w:before="0" w:after="142"/>
        <w:rPr>
          <w:rFonts w:ascii="Arial Narrow" w:hAnsi="Arial Narrow" w:cs="Calibri"/>
          <w:color w:val="000000"/>
          <w:sz w:val="36"/>
          <w:szCs w:val="26"/>
          <w:lang w:eastAsia="es-ES"/>
        </w:rPr>
      </w:pPr>
      <w:r>
        <w:rPr>
          <w:rFonts w:cs="Calibri" w:ascii="Arial Narrow" w:hAnsi="Arial Narrow"/>
          <w:color w:val="000000"/>
          <w:sz w:val="36"/>
          <w:szCs w:val="26"/>
          <w:lang w:eastAsia="es-ES"/>
        </w:rPr>
        <w:t>García-Pelayo: "Si queremos ser Capital Europea de la Cultura en 2031, tenemos que promover la candidatura desde nuestras raíces, desde nuestra cepa"</w:t>
      </w:r>
    </w:p>
    <w:p>
      <w:pPr>
        <w:pStyle w:val="BodyText"/>
        <w:widowControl w:val="false"/>
        <w:shd w:val="clear" w:color="auto" w:fill="FFFFFF"/>
        <w:tabs>
          <w:tab w:val="clear" w:pos="720"/>
          <w:tab w:val="left" w:pos="729" w:leader="none"/>
        </w:tabs>
        <w:spacing w:before="0" w:after="142"/>
        <w:jc w:val="both"/>
        <w:rPr>
          <w:rFonts w:ascii="Arial Narrow" w:hAnsi="Arial Narrow" w:cs="Calibri"/>
          <w:b/>
          <w:color w:val="000000"/>
          <w:sz w:val="20"/>
          <w:szCs w:val="26"/>
          <w:lang w:eastAsia="es-ES"/>
        </w:rPr>
      </w:pPr>
      <w:r>
        <w:rPr>
          <w:rFonts w:cs="Calibri" w:ascii="Arial Narrow" w:hAnsi="Arial Narrow"/>
          <w:b/>
          <w:color w:val="000000"/>
          <w:sz w:val="20"/>
          <w:szCs w:val="26"/>
          <w:lang w:eastAsia="es-ES"/>
        </w:rPr>
      </w:r>
    </w:p>
    <w:p>
      <w:pPr>
        <w:pStyle w:val="BodyText"/>
        <w:widowControl w:val="false"/>
        <w:shd w:val="clear" w:color="auto" w:fill="FFFFFF"/>
        <w:tabs>
          <w:tab w:val="clear" w:pos="720"/>
          <w:tab w:val="left" w:pos="729" w:leader="none"/>
        </w:tabs>
        <w:spacing w:lineRule="auto" w:line="240" w:before="0" w:after="142"/>
        <w:jc w:val="both"/>
        <w:rPr>
          <w:rFonts w:ascii="Arial Narrow" w:hAnsi="Arial Narrow" w:cs="Calibri"/>
          <w:color w:val="000000"/>
          <w:sz w:val="26"/>
          <w:szCs w:val="26"/>
          <w:lang w:eastAsia="es-ES"/>
        </w:rPr>
      </w:pPr>
      <w:r>
        <w:rPr>
          <w:rFonts w:cs="Calibri" w:ascii="Arial Narrow" w:hAnsi="Arial Narrow"/>
          <w:b/>
          <w:color w:val="000000"/>
          <w:sz w:val="26"/>
          <w:szCs w:val="26"/>
          <w:lang w:eastAsia="es-ES"/>
        </w:rPr>
        <w:t>9 de agosto de 2024.</w:t>
      </w:r>
      <w:r>
        <w:rPr>
          <w:rFonts w:cs="Calibri" w:ascii="Arial Narrow" w:hAnsi="Arial Narrow"/>
          <w:color w:val="000000"/>
          <w:sz w:val="26"/>
          <w:szCs w:val="26"/>
          <w:lang w:eastAsia="es-ES"/>
        </w:rPr>
        <w:t xml:space="preserve"> La alcaldesa de Jerez, María José García-Pelayo, acompañada por el presidente del Consejo Regulador del Jerez, César Saldaña, y la asistencia de representantes de la Mesa del Turismo en la ciudad, ha presentado este viernes en la Viña Cerro Obregón, del empresario Fulgencio Meseguer, dueño también de Bodegas Cayetano del Pino, el programa turístico y cultural que ofrece este año las Fiestas de la Vendimia. </w:t>
      </w:r>
    </w:p>
    <w:p>
      <w:pPr>
        <w:pStyle w:val="BodyText"/>
        <w:widowControl w:val="false"/>
        <w:shd w:val="clear" w:color="auto" w:fill="FFFFFF"/>
        <w:tabs>
          <w:tab w:val="clear" w:pos="720"/>
          <w:tab w:val="left" w:pos="729" w:leader="none"/>
        </w:tabs>
        <w:spacing w:lineRule="auto" w:line="240" w:before="0" w:after="142"/>
        <w:jc w:val="both"/>
        <w:rPr>
          <w:rFonts w:ascii="Arial Narrow" w:hAnsi="Arial Narrow" w:cs="Calibri"/>
          <w:color w:val="000000"/>
          <w:sz w:val="26"/>
          <w:szCs w:val="26"/>
          <w:lang w:eastAsia="es-ES"/>
        </w:rPr>
      </w:pPr>
      <w:r>
        <w:rPr>
          <w:rFonts w:cs="Calibri" w:ascii="Arial Narrow" w:hAnsi="Arial Narrow"/>
          <w:color w:val="000000"/>
          <w:sz w:val="26"/>
          <w:szCs w:val="26"/>
          <w:lang w:eastAsia="es-ES"/>
        </w:rPr>
        <w:t>Un programa que contempla 60 experiencias y un centenar de actividades para todos los públicos que se desarrollarán desde el 31 de agosto al 15 de septiembre, organizadas por el Ayuntamiento, el Consejo Regulador, así como por un gran número de empresas, entidades e instituciones. A todas ellas García-Pelayo ha agradecido su valiosa contribución al engrandecimiento de este ciclo festivo declarado de Interés Turístico Internacional.</w:t>
      </w:r>
    </w:p>
    <w:p>
      <w:pPr>
        <w:pStyle w:val="BodyText"/>
        <w:widowControl w:val="false"/>
        <w:shd w:val="clear" w:color="auto" w:fill="FFFFFF"/>
        <w:tabs>
          <w:tab w:val="clear" w:pos="720"/>
          <w:tab w:val="left" w:pos="729" w:leader="none"/>
        </w:tabs>
        <w:spacing w:lineRule="auto" w:line="240" w:before="0" w:after="142"/>
        <w:jc w:val="both"/>
        <w:rPr>
          <w:rFonts w:ascii="Arial Narrow" w:hAnsi="Arial Narrow" w:cs="Calibri"/>
          <w:color w:val="000000"/>
          <w:sz w:val="26"/>
          <w:szCs w:val="26"/>
          <w:lang w:eastAsia="es-ES"/>
        </w:rPr>
      </w:pPr>
      <w:r>
        <w:rPr>
          <w:rFonts w:cs="Calibri" w:ascii="Arial Narrow" w:hAnsi="Arial Narrow"/>
          <w:color w:val="000000"/>
          <w:sz w:val="26"/>
          <w:szCs w:val="26"/>
          <w:lang w:eastAsia="es-ES"/>
        </w:rPr>
        <w:t xml:space="preserve">Unas fiestas que, según la alcaldesa, "no finalizan porque Jerez siempre celebra la calidad y excelencia de su vino, organizadas desde distintas áreas municipales, de la mano de la industria y sectores, conscientes de la responsabilidad de este evento de carácter internacional que permite que la ciudad se sitúe una vez más en el centro del mundo del vino". </w:t>
      </w:r>
    </w:p>
    <w:p>
      <w:pPr>
        <w:pStyle w:val="BodyText"/>
        <w:widowControl w:val="false"/>
        <w:shd w:val="clear" w:color="auto" w:fill="FFFFFF"/>
        <w:tabs>
          <w:tab w:val="clear" w:pos="720"/>
          <w:tab w:val="left" w:pos="729" w:leader="none"/>
        </w:tabs>
        <w:spacing w:lineRule="auto" w:line="240" w:before="0" w:after="142"/>
        <w:jc w:val="both"/>
        <w:rPr>
          <w:rFonts w:ascii="Arial Narrow" w:hAnsi="Arial Narrow" w:cs="Calibri"/>
          <w:color w:val="000000"/>
          <w:sz w:val="26"/>
          <w:szCs w:val="26"/>
          <w:lang w:eastAsia="es-ES"/>
        </w:rPr>
      </w:pPr>
      <w:r>
        <w:rPr>
          <w:rFonts w:cs="Calibri" w:ascii="Arial Narrow" w:hAnsi="Arial Narrow"/>
          <w:color w:val="000000"/>
          <w:sz w:val="26"/>
          <w:szCs w:val="26"/>
          <w:lang w:eastAsia="es-ES"/>
        </w:rPr>
        <w:t>"Una cita -ha resaltado- que no solo internacionaliza nuestro vino, que ya lo es, sino que también internacionaliza nuestra ciudad. En un año en el que hemos afrontado la presentación de la candidatura a Jerez 2031, Capital Europea de la Cultura. A este respecto la regidora ha incidido en que "si queremos ser Capital de la Cultura tenemos que promoverla desde nuestras raíces, desde nuestra cepa, y qué mejor que nuestras viñas para promover una candidatura 'ganadora' porque es una candidatura de todos".</w:t>
      </w:r>
    </w:p>
    <w:p>
      <w:pPr>
        <w:pStyle w:val="BodyText"/>
        <w:widowControl w:val="false"/>
        <w:shd w:val="clear" w:color="auto" w:fill="FFFFFF"/>
        <w:tabs>
          <w:tab w:val="clear" w:pos="720"/>
          <w:tab w:val="left" w:pos="729" w:leader="none"/>
        </w:tabs>
        <w:spacing w:lineRule="auto" w:line="240" w:before="0" w:after="142"/>
        <w:jc w:val="both"/>
        <w:rPr>
          <w:rFonts w:ascii="Arial Narrow" w:hAnsi="Arial Narrow" w:cs="Calibri"/>
          <w:color w:val="000000"/>
          <w:sz w:val="26"/>
          <w:szCs w:val="26"/>
          <w:lang w:eastAsia="es-ES"/>
        </w:rPr>
      </w:pPr>
      <w:r>
        <w:rPr>
          <w:rFonts w:cs="Calibri" w:ascii="Arial Narrow" w:hAnsi="Arial Narrow"/>
          <w:color w:val="000000"/>
          <w:sz w:val="26"/>
          <w:szCs w:val="26"/>
          <w:lang w:eastAsia="es-ES"/>
        </w:rPr>
        <w:t>En cuanto a la esencia de este ciclo, María José García-Pelayo ha señalado que "estas fiestas van a permitir que saboreemos una vez más nuestra ciudad a través de nuestros vinos, a través de 60 experiencias, con cien actividades, que constituyen un abanico integrador, con las que pretendemos abrir las puertas de nuestra ciudad, para que cualquier persona, desde cualquier rincón del mundo pueda venir y saborear Jerez".</w:t>
      </w:r>
    </w:p>
    <w:p>
      <w:pPr>
        <w:pStyle w:val="BodyText"/>
        <w:widowControl w:val="false"/>
        <w:shd w:val="clear" w:color="auto" w:fill="FFFFFF"/>
        <w:tabs>
          <w:tab w:val="clear" w:pos="720"/>
          <w:tab w:val="left" w:pos="729" w:leader="none"/>
        </w:tabs>
        <w:spacing w:lineRule="auto" w:line="240" w:before="0" w:after="142"/>
        <w:jc w:val="both"/>
        <w:rPr>
          <w:rFonts w:ascii="Arial Narrow" w:hAnsi="Arial Narrow" w:cs="Calibri"/>
          <w:b/>
          <w:color w:val="000000"/>
          <w:sz w:val="26"/>
          <w:szCs w:val="26"/>
          <w:lang w:eastAsia="es-ES"/>
        </w:rPr>
      </w:pPr>
      <w:r>
        <w:rPr>
          <w:rFonts w:cs="Calibri" w:ascii="Arial Narrow" w:hAnsi="Arial Narrow"/>
          <w:b/>
          <w:color w:val="000000"/>
          <w:sz w:val="26"/>
          <w:szCs w:val="26"/>
          <w:lang w:eastAsia="es-ES"/>
        </w:rPr>
        <w:t>Acercar la cultura del vino a los niños y rutas temáticas</w:t>
      </w:r>
    </w:p>
    <w:p>
      <w:pPr>
        <w:pStyle w:val="BodyText"/>
        <w:widowControl w:val="false"/>
        <w:shd w:val="clear" w:color="auto" w:fill="FFFFFF"/>
        <w:tabs>
          <w:tab w:val="clear" w:pos="720"/>
          <w:tab w:val="left" w:pos="729" w:leader="none"/>
        </w:tabs>
        <w:spacing w:lineRule="auto" w:line="240" w:before="0" w:after="142"/>
        <w:jc w:val="both"/>
        <w:rPr>
          <w:rFonts w:ascii="Arial Narrow" w:hAnsi="Arial Narrow" w:cs="Calibri"/>
          <w:color w:val="000000"/>
          <w:sz w:val="26"/>
          <w:szCs w:val="26"/>
          <w:lang w:eastAsia="es-ES"/>
        </w:rPr>
      </w:pPr>
      <w:r>
        <w:rPr>
          <w:rFonts w:cs="Calibri" w:ascii="Arial Narrow" w:hAnsi="Arial Narrow"/>
          <w:color w:val="000000"/>
          <w:sz w:val="26"/>
          <w:szCs w:val="26"/>
          <w:lang w:eastAsia="es-ES"/>
        </w:rPr>
        <w:t>La alcaldesa también ha destacado las actividades infantiles y familiares que propone el programa de las Fiestas de la Vendimia, "ya que los niños y niñas contarán con actos pensados para ellos, como la pisa de la uva infantil, títeres, y talleres de venencia para que aprendan la cultura en torno al vino desde pequeños, defiendan y protejan ese legado".</w:t>
      </w:r>
    </w:p>
    <w:p>
      <w:pPr>
        <w:pStyle w:val="BodyText"/>
        <w:widowControl w:val="false"/>
        <w:shd w:val="clear" w:color="auto" w:fill="FFFFFF"/>
        <w:tabs>
          <w:tab w:val="clear" w:pos="720"/>
          <w:tab w:val="left" w:pos="729" w:leader="none"/>
        </w:tabs>
        <w:spacing w:lineRule="auto" w:line="240" w:before="0" w:after="142"/>
        <w:jc w:val="both"/>
        <w:rPr>
          <w:rFonts w:ascii="Arial Narrow" w:hAnsi="Arial Narrow" w:cs="Calibri"/>
          <w:color w:val="000000"/>
          <w:sz w:val="26"/>
          <w:szCs w:val="26"/>
          <w:lang w:eastAsia="es-ES"/>
        </w:rPr>
      </w:pPr>
      <w:r>
        <w:rPr>
          <w:rFonts w:cs="Calibri" w:ascii="Arial Narrow" w:hAnsi="Arial Narrow"/>
          <w:color w:val="000000"/>
          <w:sz w:val="26"/>
          <w:szCs w:val="26"/>
          <w:lang w:eastAsia="es-ES"/>
        </w:rPr>
        <w:t>También habrá actividades que nos permitirán disfrutar de nuestro patrimonio y gastronomía, con rutas específicas en el centro histórico y maridadas con nuestros vinos, visitas a bodegas y tonelerías, rutas por el viñedo en 4x4, y continuaremos con ciclos ya consolidados como son 'De copa en copa', las 'Catas magistrales' o actividades literarias vinculadas al vino, como el homenaje de Jerez a Shakespeare". Toda esta oferta "nos va a permitir, una vez más, disfrutar de lo que somos y de todo lo que podemos ser desde la cepa que es nuestro vino", ha señalado, invitando a la ciudadanía a disfrutar de estas fiestas.</w:t>
      </w:r>
    </w:p>
    <w:p>
      <w:pPr>
        <w:pStyle w:val="BodyText"/>
        <w:widowControl w:val="false"/>
        <w:shd w:val="clear" w:color="auto" w:fill="FFFFFF"/>
        <w:tabs>
          <w:tab w:val="clear" w:pos="720"/>
          <w:tab w:val="left" w:pos="729" w:leader="none"/>
        </w:tabs>
        <w:spacing w:lineRule="auto" w:line="240" w:before="0" w:after="142"/>
        <w:jc w:val="both"/>
        <w:rPr>
          <w:rFonts w:ascii="Arial Narrow" w:hAnsi="Arial Narrow" w:cs="Calibri"/>
          <w:b/>
          <w:color w:val="000000"/>
          <w:sz w:val="26"/>
          <w:szCs w:val="26"/>
          <w:lang w:eastAsia="es-ES"/>
        </w:rPr>
      </w:pPr>
      <w:r>
        <w:rPr>
          <w:rFonts w:cs="Calibri" w:ascii="Arial Narrow" w:hAnsi="Arial Narrow"/>
          <w:b/>
          <w:color w:val="000000"/>
          <w:sz w:val="26"/>
          <w:szCs w:val="26"/>
          <w:lang w:eastAsia="es-ES"/>
        </w:rPr>
        <w:t>Consejo Regulador</w:t>
      </w:r>
    </w:p>
    <w:p>
      <w:pPr>
        <w:pStyle w:val="BodyText"/>
        <w:widowControl w:val="false"/>
        <w:shd w:val="clear" w:color="auto" w:fill="FFFFFF"/>
        <w:tabs>
          <w:tab w:val="clear" w:pos="720"/>
          <w:tab w:val="left" w:pos="729" w:leader="none"/>
        </w:tabs>
        <w:spacing w:lineRule="auto" w:line="240" w:before="0" w:after="142"/>
        <w:jc w:val="both"/>
        <w:rPr>
          <w:rFonts w:ascii="Arial Narrow" w:hAnsi="Arial Narrow" w:cs="Calibri"/>
          <w:color w:val="000000"/>
          <w:sz w:val="26"/>
          <w:szCs w:val="26"/>
          <w:lang w:eastAsia="es-ES"/>
        </w:rPr>
      </w:pPr>
      <w:r>
        <w:rPr>
          <w:rFonts w:cs="Calibri" w:ascii="Arial Narrow" w:hAnsi="Arial Narrow"/>
          <w:color w:val="000000"/>
          <w:sz w:val="26"/>
          <w:szCs w:val="26"/>
          <w:lang w:eastAsia="es-ES"/>
        </w:rPr>
        <w:t>Por su parte, el presidente del Consejo Regulador, César Saldaña, ha agradecido al Ayuntamiento de Jerez toda la labor que realiza para promover la cultura del vino y ha destacado el valor de la colaboración interinstitucional para la puesta en marcha de una nueva edición de las Fiestas de la Vendimia, "que durante dos semanas el vino sea protagonista de la ciudad es un auténtico regalo", ha expresado.</w:t>
      </w:r>
    </w:p>
    <w:p>
      <w:pPr>
        <w:pStyle w:val="BodyText"/>
        <w:widowControl w:val="false"/>
        <w:shd w:val="clear" w:color="auto" w:fill="FFFFFF"/>
        <w:tabs>
          <w:tab w:val="clear" w:pos="720"/>
          <w:tab w:val="left" w:pos="729" w:leader="none"/>
        </w:tabs>
        <w:spacing w:lineRule="auto" w:line="240" w:before="0" w:after="142"/>
        <w:jc w:val="both"/>
        <w:rPr>
          <w:rFonts w:ascii="Arial Narrow" w:hAnsi="Arial Narrow" w:cs="Calibri"/>
          <w:color w:val="000000"/>
          <w:sz w:val="26"/>
          <w:szCs w:val="26"/>
          <w:lang w:eastAsia="es-ES"/>
        </w:rPr>
      </w:pPr>
      <w:r>
        <w:rPr>
          <w:rFonts w:cs="Calibri" w:ascii="Arial Narrow" w:hAnsi="Arial Narrow"/>
          <w:color w:val="000000"/>
          <w:sz w:val="26"/>
          <w:szCs w:val="26"/>
          <w:lang w:eastAsia="es-ES"/>
        </w:rPr>
        <w:t xml:space="preserve">Asimismo, César Saldaña ha rememorado los inicios de esta festividad en 1948, fruto de la iniciativa civil, y ha subrayado que se trata de las primeras organizadas bajo esta temática en España, pasando por diversas etapas, con mayor o menor participación. "Actualmente las Fiestas de la Vendimia viven un momento estupendo, con actividades consolidadas que se desarrollan en espacios públicos municipales como son los Claustros de Santo Domingo o el Alcázar". </w:t>
      </w:r>
    </w:p>
    <w:p>
      <w:pPr>
        <w:pStyle w:val="BodyText"/>
        <w:widowControl w:val="false"/>
        <w:shd w:val="clear" w:color="auto" w:fill="FFFFFF"/>
        <w:tabs>
          <w:tab w:val="clear" w:pos="720"/>
          <w:tab w:val="left" w:pos="729" w:leader="none"/>
        </w:tabs>
        <w:spacing w:lineRule="auto" w:line="240" w:before="0" w:after="142"/>
        <w:jc w:val="both"/>
        <w:rPr>
          <w:rFonts w:ascii="Arial Narrow" w:hAnsi="Arial Narrow" w:cs="Calibri"/>
          <w:color w:val="000000"/>
          <w:sz w:val="26"/>
          <w:szCs w:val="26"/>
          <w:lang w:eastAsia="es-ES"/>
        </w:rPr>
      </w:pPr>
      <w:bookmarkStart w:id="0" w:name="_GoBack"/>
      <w:bookmarkEnd w:id="0"/>
      <w:r>
        <w:rPr>
          <w:rFonts w:cs="Calibri" w:ascii="Arial Narrow" w:hAnsi="Arial Narrow"/>
          <w:color w:val="000000"/>
          <w:sz w:val="26"/>
          <w:szCs w:val="26"/>
          <w:lang w:eastAsia="es-ES"/>
        </w:rPr>
        <w:t>A nivel general, en cuanto a las novedades, ha destacado la incorporación de Cayetano del Pino a las 'Catas magistrales', y ha incidido en la celebración de los Brandy Mixing Days, desde el primer sábado, día 31 de agosto, y la Brandy Mixing Night, el día 7 de septiembre, en los Claustros de Santo Domingo.</w:t>
      </w:r>
    </w:p>
    <w:p>
      <w:pPr>
        <w:pStyle w:val="BodyText"/>
        <w:widowControl w:val="false"/>
        <w:shd w:val="clear" w:color="auto" w:fill="FFFFFF"/>
        <w:tabs>
          <w:tab w:val="clear" w:pos="720"/>
          <w:tab w:val="left" w:pos="729" w:leader="none"/>
        </w:tabs>
        <w:spacing w:lineRule="auto" w:line="240" w:before="0" w:after="142"/>
        <w:jc w:val="both"/>
        <w:rPr>
          <w:rFonts w:ascii="Arial Narrow" w:hAnsi="Arial Narrow" w:cs="Calibri"/>
          <w:color w:val="000000"/>
          <w:sz w:val="26"/>
          <w:szCs w:val="26"/>
          <w:lang w:eastAsia="es-ES"/>
        </w:rPr>
      </w:pPr>
      <w:r>
        <w:rPr>
          <w:rFonts w:cs="Calibri" w:ascii="Arial Narrow" w:hAnsi="Arial Narrow"/>
          <w:color w:val="000000"/>
          <w:sz w:val="26"/>
          <w:szCs w:val="26"/>
          <w:lang w:eastAsia="es-ES"/>
        </w:rPr>
      </w:r>
    </w:p>
    <w:p>
      <w:pPr>
        <w:pStyle w:val="BodyText"/>
        <w:widowControl w:val="false"/>
        <w:shd w:val="clear" w:color="auto" w:fill="FFFFFF"/>
        <w:tabs>
          <w:tab w:val="clear" w:pos="720"/>
          <w:tab w:val="left" w:pos="729" w:leader="none"/>
        </w:tabs>
        <w:spacing w:lineRule="auto" w:line="240" w:before="0" w:after="142"/>
        <w:jc w:val="both"/>
        <w:rPr>
          <w:rFonts w:ascii="Arial Narrow" w:hAnsi="Arial Narrow" w:cs="Calibri"/>
          <w:color w:val="000000"/>
          <w:sz w:val="26"/>
          <w:szCs w:val="26"/>
          <w:lang w:eastAsia="es-ES"/>
        </w:rPr>
      </w:pPr>
      <w:r>
        <w:rPr>
          <w:rFonts w:cs="Calibri" w:ascii="Arial Narrow" w:hAnsi="Arial Narrow"/>
          <w:color w:val="000000"/>
          <w:sz w:val="26"/>
          <w:szCs w:val="26"/>
          <w:lang w:eastAsia="es-ES"/>
        </w:rPr>
        <w:t>(Se adjunta</w:t>
      </w:r>
      <w:r>
        <w:rPr>
          <w:rFonts w:cs="Calibri" w:ascii="Arial Narrow" w:hAnsi="Arial Narrow"/>
          <w:color w:val="000000"/>
          <w:sz w:val="26"/>
          <w:szCs w:val="26"/>
          <w:lang w:eastAsia="es-ES"/>
        </w:rPr>
        <w:t>n audio,</w:t>
      </w:r>
      <w:r>
        <w:rPr>
          <w:rFonts w:cs="Calibri" w:ascii="Arial Narrow" w:hAnsi="Arial Narrow"/>
          <w:color w:val="000000"/>
          <w:sz w:val="26"/>
          <w:szCs w:val="26"/>
          <w:lang w:eastAsia="es-ES"/>
        </w:rPr>
        <w:t xml:space="preserve"> programación, cartel y fotografías)</w:t>
      </w:r>
    </w:p>
    <w:p>
      <w:pPr>
        <w:pStyle w:val="BodyText"/>
        <w:widowControl w:val="false"/>
        <w:shd w:val="clear" w:color="auto" w:fill="FFFFFF"/>
        <w:tabs>
          <w:tab w:val="clear" w:pos="720"/>
          <w:tab w:val="left" w:pos="729" w:leader="none"/>
        </w:tabs>
        <w:spacing w:lineRule="auto" w:line="240" w:before="0" w:after="142"/>
        <w:jc w:val="both"/>
        <w:rPr>
          <w:rFonts w:ascii="Arial Narrow" w:hAnsi="Arial Narrow" w:cs="Calibri"/>
          <w:color w:val="000000"/>
          <w:sz w:val="26"/>
          <w:szCs w:val="26"/>
          <w:lang w:eastAsia="es-ES"/>
        </w:rPr>
      </w:pPr>
      <w:r>
        <w:rPr/>
      </w:r>
    </w:p>
    <w:p>
      <w:pPr>
        <w:pStyle w:val="Textopreformateado"/>
        <w:widowControl w:val="false"/>
        <w:shd w:val="clear" w:color="auto" w:fill="FFFFFF"/>
        <w:tabs>
          <w:tab w:val="clear" w:pos="720"/>
          <w:tab w:val="left" w:pos="729" w:leader="none"/>
        </w:tabs>
        <w:spacing w:lineRule="auto" w:line="240" w:before="0" w:after="142"/>
        <w:jc w:val="both"/>
        <w:rPr/>
      </w:pPr>
      <w:hyperlink r:id="rId2">
        <w:r>
          <w:rPr>
            <w:rStyle w:val="Hyperlink"/>
            <w:rFonts w:cs="Calibri" w:ascii="Arial Narrow" w:hAnsi="Arial Narrow"/>
            <w:i/>
            <w:iCs/>
            <w:color w:val="000000"/>
            <w:sz w:val="26"/>
            <w:szCs w:val="26"/>
            <w:lang w:eastAsia="es-ES"/>
          </w:rPr>
          <w:t>https://on.soundcloud.com/MBfPrjxR4FNjphEx5</w:t>
        </w:r>
      </w:hyperlink>
    </w:p>
    <w:p>
      <w:pPr>
        <w:pStyle w:val="BodyText"/>
        <w:widowControl w:val="false"/>
        <w:shd w:val="clear" w:color="auto" w:fill="FFFFFF"/>
        <w:tabs>
          <w:tab w:val="clear" w:pos="720"/>
          <w:tab w:val="left" w:pos="729" w:leader="none"/>
        </w:tabs>
        <w:spacing w:lineRule="auto" w:line="240" w:before="0" w:after="142"/>
        <w:jc w:val="both"/>
        <w:rPr>
          <w:rFonts w:ascii="Arial Narrow" w:hAnsi="Arial Narrow" w:cs="Calibri"/>
          <w:color w:val="000000"/>
          <w:sz w:val="26"/>
          <w:szCs w:val="26"/>
          <w:lang w:eastAsia="es-ES"/>
        </w:rPr>
      </w:pPr>
      <w:r>
        <w:rPr/>
      </w:r>
    </w:p>
    <w:sectPr>
      <w:headerReference w:type="default" r:id="rId3"/>
      <w:footerReference w:type="default" r:id="rId4"/>
      <w:type w:val="nextPage"/>
      <w:pgSz w:w="11906" w:h="16838"/>
      <w:pgMar w:left="2835" w:right="1418" w:gutter="0" w:header="709" w:top="1418" w:footer="680" w:bottom="1985"/>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swiss"/>
    <w:pitch w:val="variable"/>
  </w:font>
  <w:font w:name="Liberation Serif">
    <w:altName w:val="Times New Roman"/>
    <w:charset w:val="00"/>
    <w:family w:val="swiss"/>
    <w:pitch w:val="variable"/>
  </w:font>
  <w:font w:name="Times New Roman">
    <w:charset w:val="00"/>
    <w:family w:val="swiss"/>
    <w:pitch w:val="variable"/>
  </w:font>
  <w:font w:name="Calibri">
    <w:charset w:val="00"/>
    <w:family w:val="swiss"/>
    <w:pitch w:val="variable"/>
  </w:font>
  <w:font w:name="Segoe UI">
    <w:charset w:val="00"/>
    <w:family w:val="roman"/>
    <w:pitch w:val="variable"/>
  </w:font>
  <w:font w:name="Liberation Sans">
    <w:altName w:val="Arial"/>
    <w:charset w:val="00"/>
    <w:family w:val="roman"/>
    <w:pitch w:val="variable"/>
  </w:font>
  <w:font w:name="Georgia">
    <w:charset w:val="00"/>
    <w:family w:val="roman"/>
    <w:pitch w:val="variable"/>
  </w:font>
  <w:font w:name="Cambria">
    <w:charset w:val="00"/>
    <w:family w:val="roman"/>
    <w:pitch w:val="variable"/>
  </w:font>
  <w:font w:name="Liberation Mono">
    <w:altName w:val="Courier New"/>
    <w:charset w:val="00"/>
    <w:family w:val="modern"/>
    <w:pitch w:val="fixed"/>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tabs>
        <w:tab w:val="clear" w:pos="720"/>
        <w:tab w:val="center" w:pos="4252" w:leader="none"/>
        <w:tab w:val="right" w:pos="8504" w:leader="none"/>
      </w:tabs>
      <w:rPr>
        <w:color w:val="000000"/>
      </w:rPr>
    </w:pPr>
    <w:r>
      <w:rPr>
        <w:color w:val="000000"/>
      </w:rPr>
      <w:drawing>
        <wp:anchor behindDoc="1" distT="0" distB="0" distL="114935" distR="114935" simplePos="0" locked="0" layoutInCell="0" allowOverlap="1" relativeHeight="5">
          <wp:simplePos x="0" y="0"/>
          <wp:positionH relativeFrom="column">
            <wp:posOffset>-1449705</wp:posOffset>
          </wp:positionH>
          <wp:positionV relativeFrom="paragraph">
            <wp:posOffset>-1872615</wp:posOffset>
          </wp:positionV>
          <wp:extent cx="793750" cy="1110615"/>
          <wp:effectExtent l="0" t="0" r="0" b="0"/>
          <wp:wrapSquare wrapText="bothSides"/>
          <wp:docPr id="2"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
                  <pic:cNvPicPr>
                    <a:picLocks noChangeAspect="1" noChangeArrowheads="1"/>
                  </pic:cNvPicPr>
                </pic:nvPicPr>
                <pic:blipFill>
                  <a:blip r:embed="rId1"/>
                  <a:srcRect l="1304" t="0" r="1304" b="0"/>
                  <a:stretch>
                    <a:fillRect/>
                  </a:stretch>
                </pic:blipFill>
                <pic:spPr bwMode="auto">
                  <a:xfrm>
                    <a:off x="0" y="0"/>
                    <a:ext cx="793750" cy="111061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tabs>
        <w:tab w:val="clear" w:pos="720"/>
        <w:tab w:val="center" w:pos="4252" w:leader="none"/>
        <w:tab w:val="right" w:pos="8504" w:leader="none"/>
      </w:tabs>
      <w:rPr>
        <w:color w:val="000000"/>
      </w:rPr>
    </w:pPr>
    <w:r>
      <w:rPr>
        <w:color w:val="000000"/>
      </w:rPr>
      <w:drawing>
        <wp:anchor behindDoc="1" distT="0" distB="0" distL="0" distR="0" simplePos="0" locked="0" layoutInCell="1" allowOverlap="1" relativeHeight="3">
          <wp:simplePos x="0" y="0"/>
          <wp:positionH relativeFrom="column">
            <wp:posOffset>-1506220</wp:posOffset>
          </wp:positionH>
          <wp:positionV relativeFrom="paragraph">
            <wp:posOffset>590550</wp:posOffset>
          </wp:positionV>
          <wp:extent cx="1206500" cy="9224010"/>
          <wp:effectExtent l="0" t="0" r="0" b="0"/>
          <wp:wrapNone/>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rcRect l="-5802" t="-729" r="-5802" b="-729"/>
                  <a:stretch>
                    <a:fillRect/>
                  </a:stretch>
                </pic:blipFill>
                <pic:spPr bwMode="auto">
                  <a:xfrm>
                    <a:off x="0" y="0"/>
                    <a:ext cx="1206500" cy="9224010"/>
                  </a:xfrm>
                  <a:prstGeom prst="rect">
                    <a:avLst/>
                  </a:prstGeom>
                </pic:spPr>
              </pic:pic>
            </a:graphicData>
          </a:graphic>
        </wp:anchor>
      </w:drawing>
    </w:r>
  </w:p>
</w:hdr>
</file>

<file path=word/settings.xml><?xml version="1.0" encoding="utf-8"?>
<w:settings xmlns:w="http://schemas.openxmlformats.org/wordprocessingml/2006/main">
  <w:zoom w:percent="120"/>
  <w:displayBackgroundShape/>
  <w:defaultTabStop w:val="720"/>
  <w:autoHyphenation w:val="true"/>
  <w:hyphenationZone w:val="425"/>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ahoma" w:hAnsi="Tahoma" w:eastAsia="Tahoma" w:cs="Tahoma"/>
        <w:sz w:val="24"/>
        <w:szCs w:val="24"/>
        <w:lang w:val="es-ES"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ahoma" w:cs="Tahoma"/>
      <w:color w:val="auto"/>
      <w:kern w:val="0"/>
      <w:sz w:val="24"/>
      <w:szCs w:val="24"/>
      <w:lang w:val="es-ES" w:eastAsia="zh-CN" w:bidi="hi-IN"/>
    </w:rPr>
  </w:style>
  <w:style w:type="paragraph" w:styleId="Heading1">
    <w:name w:val="Heading 1"/>
    <w:basedOn w:val="LO-normal"/>
    <w:next w:val="LO-normal"/>
    <w:qFormat/>
    <w:pPr>
      <w:keepNext w:val="true"/>
      <w:keepLines/>
      <w:spacing w:before="480" w:after="120"/>
      <w:outlineLvl w:val="0"/>
    </w:pPr>
    <w:rPr>
      <w:rFonts w:ascii="Cambria" w:hAnsi="Cambria" w:eastAsia="Cambria" w:cs="Cambria"/>
      <w:b/>
      <w:color w:val="365F91"/>
      <w:sz w:val="28"/>
      <w:szCs w:val="28"/>
    </w:rPr>
  </w:style>
  <w:style w:type="paragraph" w:styleId="Heading2">
    <w:name w:val="Heading 2"/>
    <w:basedOn w:val="LO-normal"/>
    <w:next w:val="LO-normal"/>
    <w:qFormat/>
    <w:pPr>
      <w:widowControl w:val="false"/>
      <w:spacing w:before="200" w:after="120"/>
      <w:outlineLvl w:val="1"/>
    </w:pPr>
    <w:rPr>
      <w:rFonts w:ascii="Liberation Serif" w:hAnsi="Liberation Serif" w:eastAsia="Liberation Serif" w:cs="Liberation Serif"/>
      <w:b/>
      <w:color w:val="000000"/>
      <w:sz w:val="36"/>
      <w:szCs w:val="36"/>
    </w:rPr>
  </w:style>
  <w:style w:type="paragraph" w:styleId="Heading3">
    <w:name w:val="Heading 3"/>
    <w:basedOn w:val="LO-normal"/>
    <w:next w:val="LO-normal"/>
    <w:qFormat/>
    <w:pPr>
      <w:spacing w:before="280" w:after="280"/>
      <w:outlineLvl w:val="2"/>
    </w:pPr>
    <w:rPr>
      <w:rFonts w:ascii="Times New Roman" w:hAnsi="Times New Roman" w:eastAsia="Times New Roman" w:cs="Times New Roman"/>
      <w:b/>
      <w:sz w:val="27"/>
      <w:szCs w:val="27"/>
    </w:rPr>
  </w:style>
  <w:style w:type="paragraph" w:styleId="Heading4">
    <w:name w:val="Heading 4"/>
    <w:basedOn w:val="LO-normal"/>
    <w:next w:val="LO-normal"/>
    <w:qFormat/>
    <w:pPr>
      <w:keepNext w:val="true"/>
      <w:spacing w:before="240" w:after="60"/>
      <w:outlineLvl w:val="3"/>
    </w:pPr>
    <w:rPr>
      <w:rFonts w:ascii="Calibri" w:hAnsi="Calibri" w:eastAsia="Calibri" w:cs="Calibri"/>
      <w:b/>
      <w:sz w:val="28"/>
      <w:szCs w:val="28"/>
    </w:rPr>
  </w:style>
  <w:style w:type="paragraph" w:styleId="Heading5">
    <w:name w:val="Heading 5"/>
    <w:basedOn w:val="LO-normal"/>
    <w:next w:val="LO-normal"/>
    <w:qFormat/>
    <w:pPr>
      <w:widowControl w:val="false"/>
      <w:spacing w:before="120" w:after="60"/>
      <w:outlineLvl w:val="4"/>
    </w:pPr>
    <w:rPr>
      <w:rFonts w:ascii="Liberation Serif" w:hAnsi="Liberation Serif" w:eastAsia="Liberation Serif" w:cs="Liberation Serif"/>
      <w:b/>
      <w:color w:val="000000"/>
    </w:rPr>
  </w:style>
  <w:style w:type="paragraph" w:styleId="Heading6">
    <w:name w:val="Heading 6"/>
    <w:basedOn w:val="LO-normal"/>
    <w:next w:val="LO-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TextodegloboCar" w:customStyle="1">
    <w:name w:val="Texto de globo Car"/>
    <w:basedOn w:val="DefaultParagraphFont"/>
    <w:link w:val="BalloonText"/>
    <w:uiPriority w:val="99"/>
    <w:semiHidden/>
    <w:qFormat/>
    <w:rsid w:val="005171b5"/>
    <w:rPr>
      <w:rFonts w:ascii="Segoe UI" w:hAnsi="Segoe UI" w:cs="Mangal"/>
      <w:sz w:val="18"/>
      <w:szCs w:val="16"/>
    </w:rPr>
  </w:style>
  <w:style w:type="character" w:styleId="TextoindependienteCar" w:customStyle="1">
    <w:name w:val="Texto independiente Car"/>
    <w:basedOn w:val="DefaultParagraphFont"/>
    <w:qFormat/>
    <w:rsid w:val="006e48fe"/>
    <w:rPr/>
  </w:style>
  <w:style w:type="character" w:styleId="Hyperlink">
    <w:name w:val="Hyperlink"/>
    <w:rPr>
      <w:color w:val="000080"/>
      <w:u w:val="single"/>
    </w:rPr>
  </w:style>
  <w:style w:type="paragraph" w:styleId="Ttulo" w:customStyle="1">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link w:val="TextoindependienteCar"/>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Arial"/>
    </w:rPr>
  </w:style>
  <w:style w:type="paragraph" w:styleId="Caption1">
    <w:name w:val="caption1"/>
    <w:basedOn w:val="Normal"/>
    <w:qFormat/>
    <w:pPr>
      <w:suppressLineNumbers/>
      <w:spacing w:before="120" w:after="120"/>
    </w:pPr>
    <w:rPr>
      <w:rFonts w:cs="Arial"/>
      <w:i/>
      <w:iCs/>
    </w:rPr>
  </w:style>
  <w:style w:type="paragraph" w:styleId="LO-normal" w:customStyle="1">
    <w:name w:val="LO-normal"/>
    <w:qFormat/>
    <w:pPr>
      <w:widowControl/>
      <w:suppressAutoHyphens w:val="true"/>
      <w:bidi w:val="0"/>
      <w:spacing w:before="0" w:after="0"/>
      <w:jc w:val="left"/>
    </w:pPr>
    <w:rPr>
      <w:rFonts w:ascii="Tahoma" w:hAnsi="Tahoma" w:eastAsia="Tahoma" w:cs="Tahoma"/>
      <w:color w:val="auto"/>
      <w:kern w:val="0"/>
      <w:sz w:val="24"/>
      <w:szCs w:val="24"/>
      <w:lang w:val="es-ES" w:eastAsia="zh-CN" w:bidi="hi-IN"/>
    </w:rPr>
  </w:style>
  <w:style w:type="paragraph" w:styleId="Title">
    <w:name w:val="Title"/>
    <w:basedOn w:val="LO-normal"/>
    <w:next w:val="LO-normal"/>
    <w:qFormat/>
    <w:pPr>
      <w:keepNext w:val="true"/>
      <w:spacing w:before="240" w:after="120"/>
    </w:pPr>
    <w:rPr>
      <w:rFonts w:ascii="Liberation Sans" w:hAnsi="Liberation Sans" w:eastAsia="Liberation Sans" w:cs="Liberation Sans"/>
      <w:sz w:val="28"/>
      <w:szCs w:val="28"/>
    </w:rPr>
  </w:style>
  <w:style w:type="paragraph" w:styleId="Subtitle">
    <w:name w:val="Subtitle"/>
    <w:basedOn w:val="LO-normal"/>
    <w:next w:val="LO-normal"/>
    <w:qFormat/>
    <w:pPr>
      <w:keepNext w:val="true"/>
      <w:keepLines/>
      <w:spacing w:before="360" w:after="80"/>
    </w:pPr>
    <w:rPr>
      <w:rFonts w:ascii="Georgia" w:hAnsi="Georgia" w:eastAsia="Georgia" w:cs="Georgia"/>
      <w:i/>
      <w:color w:val="666666"/>
      <w:sz w:val="48"/>
      <w:szCs w:val="48"/>
    </w:rPr>
  </w:style>
  <w:style w:type="paragraph" w:styleId="Cabeceraypie" w:customStyle="1">
    <w:name w:val="Cabecera y pie"/>
    <w:basedOn w:val="Normal"/>
    <w:qFormat/>
    <w:pPr/>
    <w:rPr/>
  </w:style>
  <w:style w:type="paragraph" w:styleId="Header">
    <w:name w:val="Header"/>
    <w:basedOn w:val="Cabeceraypie"/>
    <w:pPr/>
    <w:rPr/>
  </w:style>
  <w:style w:type="paragraph" w:styleId="Footer">
    <w:name w:val="Footer"/>
    <w:basedOn w:val="Cabeceraypie"/>
    <w:pPr/>
    <w:rPr/>
  </w:style>
  <w:style w:type="paragraph" w:styleId="BalloonText">
    <w:name w:val="Balloon Text"/>
    <w:basedOn w:val="Normal"/>
    <w:link w:val="TextodegloboCar"/>
    <w:uiPriority w:val="99"/>
    <w:semiHidden/>
    <w:unhideWhenUsed/>
    <w:qFormat/>
    <w:rsid w:val="005171b5"/>
    <w:pPr/>
    <w:rPr>
      <w:rFonts w:ascii="Segoe UI" w:hAnsi="Segoe UI" w:cs="Mangal"/>
      <w:sz w:val="18"/>
      <w:szCs w:val="16"/>
    </w:rPr>
  </w:style>
  <w:style w:type="paragraph" w:styleId="NoSpacing">
    <w:name w:val="No Spacing"/>
    <w:uiPriority w:val="1"/>
    <w:qFormat/>
    <w:rsid w:val="000d7429"/>
    <w:pPr>
      <w:widowControl/>
      <w:suppressAutoHyphens w:val="false"/>
      <w:bidi w:val="0"/>
      <w:spacing w:before="0" w:after="0"/>
      <w:jc w:val="left"/>
    </w:pPr>
    <w:rPr>
      <w:rFonts w:ascii="Cambria" w:hAnsi="Cambria" w:eastAsia="Cambria" w:cs="" w:asciiTheme="minorHAnsi" w:cstheme="minorBidi" w:eastAsiaTheme="minorHAnsi" w:hAnsiTheme="minorHAnsi"/>
      <w:color w:val="auto"/>
      <w:kern w:val="0"/>
      <w:sz w:val="22"/>
      <w:szCs w:val="22"/>
      <w:lang w:eastAsia="en-US" w:bidi="ar-SA" w:val="es-ES"/>
    </w:rPr>
  </w:style>
  <w:style w:type="paragraph" w:styleId="Textopreformateado">
    <w:name w:val="Texto preformateado"/>
    <w:basedOn w:val="Normal"/>
    <w:qFormat/>
    <w:pPr>
      <w:spacing w:before="0" w:after="0"/>
    </w:pPr>
    <w:rPr>
      <w:rFonts w:ascii="Liberation Mono" w:hAnsi="Liberation Mono" w:eastAsia="NSimSun" w:cs="Liberation Mono"/>
      <w:sz w:val="20"/>
      <w:szCs w:val="20"/>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on.soundcloud.com/MBfPrjxR4FNjphEx5"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pitchFamily="0" charset="1"/>
        <a:ea typeface=""/>
        <a:cs typeface=""/>
      </a:majorFont>
      <a:minorFont>
        <a:latin typeface="Cambria"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tint val="100000"/>
                <a:shade val="100000"/>
              </a:schemeClr>
            </a:gs>
            <a:gs pos="100000">
              <a:schemeClr val="phClr">
                <a:tint val="50000"/>
                <a:shade val="100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14</TotalTime>
  <Application>LibreOffice/7.6.5.2$Windows_X86_64 LibreOffice_project/38d5f62f85355c192ef5f1dd47c5c0c0c6d6598b</Application>
  <AppVersion>15.0000</AppVersion>
  <Pages>2</Pages>
  <Words>768</Words>
  <Characters>4007</Characters>
  <CharactersWithSpaces>4762</CharactersWithSpaces>
  <Paragraphs>16</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2024-08-09T10:47:00Z</dcterms:created>
  <dc:creator>Ana Pielfort Garrido</dc:creator>
  <dc:description/>
  <dc:language>es-ES</dc:language>
  <cp:lastModifiedBy/>
  <cp:lastPrinted>2024-06-19T12:07:00Z</cp:lastPrinted>
  <dcterms:modified xsi:type="dcterms:W3CDTF">2024-08-09T13:40:23Z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