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96042" w:rsidRDefault="0075197F">
      <w:pPr>
        <w:pStyle w:val="Textoindependiente"/>
        <w:spacing w:line="240" w:lineRule="auto"/>
        <w:rPr>
          <w:sz w:val="40"/>
          <w:szCs w:val="40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La XXVI Feria de la Vendimia de </w:t>
      </w:r>
      <w:proofErr w:type="spellStart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Gibalbín</w:t>
      </w:r>
      <w:proofErr w:type="spellEnd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y la XLI Fiesta Popular de El Portal, citas del fin de semana festivo en la zona rural</w:t>
      </w:r>
    </w:p>
    <w:p w:rsidR="0075197F" w:rsidRDefault="0075197F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</w:pPr>
    </w:p>
    <w:p w:rsidR="00C96042" w:rsidRDefault="0075197F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7 de agosto de 2024.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Fin de semana festivo en la zona rural de Jerez. Las barriadas rurales de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Gibalbín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El Portal celebran la XXXVI Feria de la Vendimia y la XLI Fiesta Popular, respectivamente, desde el viernes 9 de agosto hasta el domingo 11 de agosto.  </w:t>
      </w:r>
    </w:p>
    <w:p w:rsidR="00C96042" w:rsidRDefault="0075197F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La  XXXVI Feria de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la Vendimia de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Gibalbín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comenzará el viernes  9 de agosto con la degustación de vino de Jerez a cargo de un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venenciador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en el recinto ferial, a partir de las 21 horas. A continuación,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se procederá al encendido del alumbrado, el lanzamiento de fuegos artifi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ciales y la coronación de reinas y damas. La noche acogerá actuaciones musicales y música Dj.</w:t>
      </w:r>
    </w:p>
    <w:p w:rsidR="00C96042" w:rsidRDefault="0075197F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El sábado 10 de agosto la XXXVI Feria de la Vendimia de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Gibalbín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continuará, a partir de las 13 horas, con una degustación de arroz. A las 14 horas la programació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n seguirá con la comida de convivencia de las personas mayores de la barriada rural. Ya por la noche la música pondrá el cierre hasta la madrugada.</w:t>
      </w:r>
    </w:p>
    <w:p w:rsidR="00C96042" w:rsidRDefault="0075197F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El domingo 11 de agosto XXXVI Feria de la Vendimia de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Gibalbín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iniciará su tercera jornada festiva con la  c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arrera de cintas con motos, a partir de las 12.30 horas. Las actuaciones musicales en el recinto ferial sobre las 15 horas darán paso por la tarde a una mini feria y el cañón de espuma. El fin de fiesta llegará </w:t>
      </w:r>
      <w:proofErr w:type="gram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con</w:t>
      </w:r>
      <w:proofErr w:type="gram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la entrega de premios y una traca final d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e fuegos a las 23 horas.</w:t>
      </w:r>
    </w:p>
    <w:p w:rsidR="00C96042" w:rsidRDefault="0075197F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 XLI Fiesta Popular de la barriada de El Portal arranca este viernes 9 de agosto, a las 22 horas, con una degustación de vino a cargo de un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venenciador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>. A las 22.30 horas se presentarán las reinas, damas y los míster de la presen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te edición. A las 23 horas la programación anuncia el concurso de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play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back, al que seguirá música disco.</w:t>
      </w:r>
    </w:p>
    <w:p w:rsidR="00C96042" w:rsidRDefault="0075197F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El sábado 10 de agosto el programa XLI Fiesta Popular de la barriada de El Portal ofrece por la mañana un concurso de bici-cintas,  a las 11 horas, ca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rreras de sacos a las 12 horas y una piñata a las 13 horas. Terminados los concursos,  a las 14 horas, tendrá lugar el almuerzo de las mujeres, que estará animado por el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showman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el Gran Lolo.</w:t>
      </w:r>
    </w:p>
    <w:p w:rsidR="00C96042" w:rsidRDefault="0075197F">
      <w:pPr>
        <w:pStyle w:val="Textoindependiente"/>
        <w:spacing w:line="240" w:lineRule="auto"/>
        <w:jc w:val="both"/>
        <w:rPr>
          <w:b/>
          <w:bCs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Andana Rock y Juan El </w:t>
      </w:r>
      <w:proofErr w:type="spellStart"/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Pescaero</w:t>
      </w:r>
      <w:proofErr w:type="spellEnd"/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en El Portal</w:t>
      </w:r>
    </w:p>
    <w:p w:rsidR="00C96042" w:rsidRDefault="0075197F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Llegada la noche el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grupo Andana Rock, en torno a las 22.30 horas, subirá al escenario. La velada culminará con el humor de Juan El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Pescaero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 las 12 de la noche, al que seguirá de madrugada la música disco.</w:t>
      </w:r>
    </w:p>
    <w:p w:rsidR="00C96042" w:rsidRDefault="0075197F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El domingo,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11 de agosto,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la XLI Fiesta Popular de la barriada de El P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ortal acoge, a partir de las 12 del mediodía, el concurso de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patios. A las 13.30 horas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lastRenderedPageBreak/>
        <w:t xml:space="preserve">dará comienzo el almuerzo de convivencia de las personas mayores. El programa continúa con la fiesta del agua y la espuma para llegar a la noche con un fin de fiesta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a las 23 horas. </w:t>
      </w:r>
    </w:p>
    <w:p w:rsidR="00C96042" w:rsidRDefault="0075197F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</w:p>
    <w:p w:rsidR="00C96042" w:rsidRDefault="0075197F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(S</w:t>
      </w:r>
      <w:bookmarkStart w:id="0" w:name="_GoBack"/>
      <w:bookmarkEnd w:id="0"/>
      <w:r>
        <w:rPr>
          <w:rFonts w:ascii="Arial Narrow" w:eastAsia="Arial" w:hAnsi="Arial Narrow" w:cs="Arial Narrow"/>
          <w:sz w:val="26"/>
          <w:szCs w:val="26"/>
          <w:lang w:eastAsia="es-ES_tradnl"/>
        </w:rPr>
        <w:t>e adjuntan carteles)</w:t>
      </w:r>
    </w:p>
    <w:p w:rsidR="00C96042" w:rsidRDefault="00C96042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C96042" w:rsidRDefault="00C96042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C96042" w:rsidRDefault="00C96042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C96042" w:rsidRDefault="00C96042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sectPr w:rsidR="00C96042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5197F">
      <w:r>
        <w:separator/>
      </w:r>
    </w:p>
  </w:endnote>
  <w:endnote w:type="continuationSeparator" w:id="0">
    <w:p w:rsidR="00000000" w:rsidRDefault="0075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042" w:rsidRDefault="0075197F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5197F">
      <w:r>
        <w:separator/>
      </w:r>
    </w:p>
  </w:footnote>
  <w:footnote w:type="continuationSeparator" w:id="0">
    <w:p w:rsidR="00000000" w:rsidRDefault="00751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042" w:rsidRDefault="0075197F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658E8"/>
    <w:multiLevelType w:val="multilevel"/>
    <w:tmpl w:val="237C91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06508C"/>
    <w:multiLevelType w:val="multilevel"/>
    <w:tmpl w:val="B46ACDB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42"/>
    <w:rsid w:val="0075197F"/>
    <w:rsid w:val="00C9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11318-C938-462F-9F02-6EE4265C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unhideWhenUsed/>
    <w:qFormat/>
    <w:rsid w:val="00C95F58"/>
    <w:rPr>
      <w:color w:val="000080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body"/>
    <w:qFormat/>
    <w:rsid w:val="00C95F58"/>
    <w:rPr>
      <w:rFonts w:ascii="Tahoma" w:hAnsi="Tahoma" w:cs="Tahoma"/>
      <w:kern w:val="2"/>
      <w:sz w:val="24"/>
      <w:lang w:eastAsia="zh-CN"/>
    </w:rPr>
  </w:style>
  <w:style w:type="character" w:styleId="Hipervnculo">
    <w:name w:val="Hyperlink"/>
    <w:rPr>
      <w:color w:val="000080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Normal"/>
    <w:link w:val="TextoindependienteCar"/>
    <w:qFormat/>
    <w:rsid w:val="00C95F58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424</Words>
  <Characters>2332</Characters>
  <Application>Microsoft Office Word</Application>
  <DocSecurity>0</DocSecurity>
  <Lines>19</Lines>
  <Paragraphs>5</Paragraphs>
  <ScaleCrop>false</ScaleCrop>
  <Company>HP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60</cp:revision>
  <dcterms:created xsi:type="dcterms:W3CDTF">2024-01-25T06:58:00Z</dcterms:created>
  <dcterms:modified xsi:type="dcterms:W3CDTF">2024-08-07T09:05:00Z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