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spacing w:lineRule="auto" w:line="240"/>
        <w:rPr>
          <w:sz w:val="40"/>
          <w:szCs w:val="40"/>
        </w:rPr>
      </w:pPr>
      <w:r>
        <w:rPr>
          <w:rFonts w:cs="Arial Narrow" w:ascii="Arial Narrow" w:hAnsi="Arial Narrow"/>
          <w:b/>
          <w:bCs/>
          <w:sz w:val="40"/>
          <w:szCs w:val="40"/>
        </w:rPr>
        <w:t>El ‘Clúster Tecnológico Nexur’  se constituye formalmente y se adhiere a la candidatura de   Jerez  para ser Capital de la Cultura en 2031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/>
          <w:sz w:val="26"/>
          <w:szCs w:val="26"/>
          <w:lang w:eastAsia="es-ES_tradnl"/>
        </w:rPr>
      </w:pPr>
      <w:r>
        <w:rPr>
          <w:rFonts w:eastAsia="Arial" w:ascii="Arial Narrow" w:hAnsi="Arial Narrow"/>
          <w:sz w:val="26"/>
          <w:szCs w:val="26"/>
          <w:lang w:eastAsia="es-ES_tradnl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/>
          <w:bCs/>
          <w:sz w:val="26"/>
          <w:szCs w:val="26"/>
          <w:lang w:eastAsia="es-ES_tradnl"/>
        </w:rPr>
        <w:t xml:space="preserve">24 de julio de 2024. 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La Asociación </w:t>
      </w:r>
      <w:bookmarkStart w:id="0" w:name="_GoBack"/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Clúster Tecnológico Nexur se ha constituido este miércoles formalmente en la sede de la Cámara de Comercio de Jerez.  Esta iniciativa, que fue presentada el pasado día 4 de julio por la alcaldesa María José García-Pelayo en los Museos de La Atalaya, se ha puesto en marcha para potenciar la implantación y desarrollo de compañías tecnológicas en Jerez y su entorno. 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En la sesión constitutiva se han aprobado por unanimidad los estatutos por los que se regirá la entidad y se ha designado la junta directiva, cuya composición es la siguiente: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J</w:t>
      </w:r>
      <w:r>
        <w:rPr>
          <w:rStyle w:val="Strong"/>
          <w:rFonts w:eastAsia="Arial" w:cs="Arial Narrow" w:ascii="Arial Narrow" w:hAnsi="Arial Narrow"/>
          <w:b w:val="false"/>
          <w:bCs w:val="false"/>
          <w:kern w:val="2"/>
          <w:sz w:val="26"/>
          <w:szCs w:val="26"/>
          <w:lang w:eastAsia="es-ES_tradnl"/>
        </w:rPr>
        <w:t>osé María Martín-Mateos Espinar (Controlnet) ha sido designado presidente, como secretario Daniel Riba López (Controlnet) y los vicepresidentes serán Fulgencio Meseguer Galán (Grupo Mesgal), Javier Limones Palomino (NGN), José Saura Méndez (Servicios ITS) y Alberto Alcántara Benítez (Xerintel) y por último, ejercerá como tesorero, José Antonio Vida Retamero (Servicios ITS).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Además de formalizar su acta fundacional, este nuevo clúster se ha adherido a la candidatura de la ciudad para ser designada en 2031 Capital Europea de la Cultura, un reto colectivo que se ha presentado también recientemente en un acto  </w:t>
      </w:r>
      <w:r>
        <w:rPr>
          <w:rStyle w:val="Ninguno"/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multitudinario y al que la ciudadanía y las entidades pueden sumarse y hacer aportaciones, a través del Manifiesto de Adhesión alojado en </w:t>
      </w:r>
      <w:hyperlink r:id="rId2">
        <w:r>
          <w:rPr>
            <w:rStyle w:val="EnlacedeInternet"/>
            <w:rFonts w:eastAsia="Arial Narrow" w:cs="Arial Narrow" w:ascii="Arial Narrow" w:hAnsi="Arial Narrow"/>
            <w:bCs/>
            <w:outline w:val="false"/>
            <w:sz w:val="26"/>
            <w:szCs w:val="26"/>
            <w:lang w:val="es-ES_tradnl" w:eastAsia="es-ES_tradnl"/>
          </w:rPr>
          <w:t>www.jerez2031.com</w:t>
        </w:r>
      </w:hyperlink>
      <w:r>
        <w:rPr>
          <w:rStyle w:val="Ninguno"/>
          <w:rFonts w:eastAsia="Arial" w:cs="Arial Narrow" w:ascii="Arial Narrow" w:hAnsi="Arial Narrow"/>
          <w:bCs/>
          <w:sz w:val="26"/>
          <w:szCs w:val="26"/>
          <w:lang w:val="fr-FR" w:eastAsia="es-ES_tradnl"/>
        </w:rPr>
        <w:t>.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El delegado de Transformación Digital, Ignacio Martínez, que ha asistido al acto, ha </w:t>
      </w:r>
      <w:r>
        <w:rPr>
          <w:rStyle w:val="Strong"/>
          <w:rFonts w:eastAsia="Arial" w:cs="Arial Narrow" w:ascii="Arial Narrow" w:hAnsi="Arial Narrow"/>
          <w:b w:val="false"/>
          <w:bCs w:val="false"/>
          <w:kern w:val="2"/>
          <w:sz w:val="26"/>
          <w:szCs w:val="26"/>
          <w:lang w:eastAsia="es-ES_tradnl"/>
        </w:rPr>
        <w:t>felicitado a los miembros del nuevo clúster y ha agradecido su adhesión a la candidatura de Jerez para ser Capital Europea de la Cultura por la importancia que supone el empuje de esta potente unión de voluntades de empresas, entidades e instituciones para el desarrollo tecnológico, social y económico de Jerez.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La Asociación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Clúster Tecnológico Nexur </w:t>
      </w:r>
      <w:r>
        <w:rPr>
          <w:rFonts w:eastAsia="Arial" w:ascii="Arial Narrow" w:hAnsi="Arial Narrow"/>
          <w:sz w:val="26"/>
          <w:szCs w:val="26"/>
          <w:lang w:eastAsia="es-ES_tradnl"/>
        </w:rPr>
        <w:t>tiene como objetivo la mejora de la competitividad del sector de las tecnologías de la información y las comunicaciones en el entorno de Jerez, mediante la cooperación y la búsqueda de sinergias e intereses compartidos de las empresas tecnológicas y de las entidades públicas colaboradoras, no sólo para atraer la localización y la colaboración de empresas TIC en el entorno de Jerez, sino para coordinar la captación de inversiones para el desarrollo tecnológico en el territorio.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rFonts w:ascii="Arial Narrow" w:hAnsi="Arial Narrow" w:eastAsia="Arial"/>
          <w:sz w:val="26"/>
          <w:szCs w:val="26"/>
          <w:lang w:eastAsia="es-ES_tradnl"/>
        </w:rPr>
      </w:pPr>
      <w:r>
        <w:rPr>
          <w:rFonts w:eastAsia="Arial" w:ascii="Arial Narrow" w:hAnsi="Arial Narrow"/>
          <w:sz w:val="26"/>
          <w:szCs w:val="26"/>
          <w:lang w:eastAsia="es-ES_tradnl"/>
        </w:rPr>
        <w:t xml:space="preserve">Además, este clúster se presenta como un revulsivo para generar riqueza en la ciudad, poniendo en marcha la creación de una </w:t>
      </w:r>
      <w:r>
        <w:rPr>
          <w:rFonts w:eastAsia="Arial" w:ascii="Arial Narrow" w:hAnsi="Arial Narrow"/>
          <w:sz w:val="26"/>
          <w:szCs w:val="26"/>
          <w:lang w:eastAsia="es-ES_tradnl"/>
        </w:rPr>
        <w:t>aceleradora de startups</w:t>
      </w:r>
      <w:r>
        <w:rPr>
          <w:rFonts w:eastAsia="Arial" w:ascii="Arial Narrow" w:hAnsi="Arial Narrow"/>
          <w:sz w:val="26"/>
          <w:szCs w:val="26"/>
          <w:lang w:eastAsia="es-ES_tradnl"/>
        </w:rPr>
        <w:t xml:space="preserve"> y una oficina técnica para ayudar a los emprendedores, así como iniciativas destinadas a la formación, entre otras medidas orientadas a potenciar la implantación y desarrollo de compañías tecnológicas en Jerez y su entorno. 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La Asociación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Clúster Tecnológico Nexur </w:t>
      </w:r>
      <w:r>
        <w:rPr>
          <w:rFonts w:eastAsia="Arial" w:ascii="Arial Narrow" w:hAnsi="Arial Narrow"/>
          <w:sz w:val="26"/>
          <w:szCs w:val="26"/>
          <w:lang w:eastAsia="es-ES_tradnl"/>
        </w:rPr>
        <w:t>nace con la participación de catorce empresas fundadoras: Atlantic, Ayuda T Pymes, Booking Fax Technologies, Controlnet, Cyberneticos, Inacátalog, Gestyde, Itelligent, Grupo Lyvia, Grupo NGN, Grupo Mesgal, Mercanza, Servicios ITS y Xerintel. A ellas se suman como instituciones el Ayuntamiento de Jerez, la Junta de Andalucía, Diputación de Cádiz, UCA (Universidad de Cádiz), CEC (Confederación de Empresarios de Cádiz) y la Cámara de Comercio. Los integrantes del clúster TIC colaborarán de forma dinámica sumando el talento y multiplicando las capacidades, colaborando estratégicamente para ser capaces de abordar proyectos más ambiciosos.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/>
          <w:sz w:val="26"/>
          <w:szCs w:val="26"/>
          <w:lang w:eastAsia="es-ES_tradnl"/>
        </w:rPr>
      </w:pPr>
      <w:r>
        <w:rPr>
          <w:rFonts w:eastAsia="Arial" w:ascii="Arial Narrow" w:hAnsi="Arial Narrow"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/>
          <w:sz w:val="26"/>
          <w:szCs w:val="26"/>
          <w:lang w:eastAsia="es-ES_tradnl"/>
        </w:rPr>
      </w:pPr>
      <w:r>
        <w:rPr>
          <w:rFonts w:eastAsia="Arial" w:ascii="Arial Narrow" w:hAnsi="Arial Narrow"/>
          <w:sz w:val="26"/>
          <w:szCs w:val="26"/>
          <w:lang w:eastAsia="es-ES_tradnl"/>
        </w:rPr>
        <w:t>Por último, señalar que  l</w:t>
      </w:r>
      <w:r>
        <w:rPr>
          <w:rFonts w:eastAsia="Arial" w:cs="Arial Narrow" w:ascii="Arial Narrow" w:hAnsi="Arial Narrow"/>
          <w:b w:val="false"/>
          <w:bCs w:val="false"/>
          <w:sz w:val="26"/>
          <w:szCs w:val="26"/>
          <w:lang w:eastAsia="es-ES_tradnl"/>
        </w:rPr>
        <w:t xml:space="preserve">a Asociación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 xml:space="preserve">Clúster Tecnológico Nexur </w:t>
      </w:r>
      <w:r>
        <w:rPr>
          <w:rFonts w:eastAsia="Arial" w:ascii="Arial Narrow" w:hAnsi="Arial Narrow"/>
          <w:sz w:val="26"/>
          <w:szCs w:val="26"/>
          <w:lang w:eastAsia="es-ES_tradnl"/>
        </w:rPr>
        <w:t xml:space="preserve"> se integra en la estrategia ‘Jerez Connected’, presentada por la alcaldesa María José García-Pelayo el pasado mes de septiembre. Esta nueva estrategia persigue la implantación en la ciudad de cuatro pilares básicos como son la transformación digital y simplificación administrativa, la apuesta por el concepto de SMART CITY, el impulso de un Clúster TIC y la creación de un Centro de investigación, desarrollo e innovación (I+D+i)</w:t>
      </w:r>
      <w:bookmarkEnd w:id="0"/>
      <w:r>
        <w:rPr>
          <w:rFonts w:eastAsia="Arial" w:ascii="Arial Narrow" w:hAnsi="Arial Narrow"/>
          <w:i/>
          <w:sz w:val="26"/>
          <w:szCs w:val="26"/>
          <w:lang w:eastAsia="es-ES_tradnl"/>
        </w:rPr>
        <w:t>.</w:t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/>
          <w:sz w:val="26"/>
          <w:szCs w:val="26"/>
          <w:lang w:eastAsia="es-ES_tradnl"/>
        </w:rPr>
      </w:pPr>
      <w:r>
        <w:rPr>
          <w:rFonts w:eastAsia="Arial" w:ascii="Arial Narrow" w:hAnsi="Arial Narrow"/>
          <w:sz w:val="26"/>
          <w:szCs w:val="26"/>
          <w:lang w:eastAsia="es-ES_tradnl"/>
        </w:rPr>
      </w:r>
    </w:p>
    <w:p>
      <w:pPr>
        <w:pStyle w:val="Normal"/>
        <w:tabs>
          <w:tab w:val="clear" w:pos="720"/>
          <w:tab w:val="left" w:pos="3045" w:leader="none"/>
        </w:tabs>
        <w:jc w:val="both"/>
        <w:rPr>
          <w:rFonts w:ascii="Arial Narrow" w:hAnsi="Arial Narrow" w:eastAsia="Arial"/>
          <w:sz w:val="26"/>
          <w:szCs w:val="26"/>
          <w:lang w:eastAsia="es-ES_tradnl"/>
        </w:rPr>
      </w:pPr>
      <w:r>
        <w:rPr>
          <w:rFonts w:eastAsia="Arial" w:ascii="Arial Narrow" w:hAnsi="Arial Narrow"/>
          <w:i/>
          <w:sz w:val="26"/>
          <w:szCs w:val="26"/>
          <w:lang w:eastAsia="es-ES_tradnl"/>
        </w:rPr>
        <w:t>(Se adjunta fotografía)</w:t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degloboCar2" w:customStyle="1">
    <w:name w:val="Texto de globo Car2"/>
    <w:basedOn w:val="DefaultParagraphFont"/>
    <w:link w:val="BalloonText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550351"/>
    <w:rPr>
      <w:rFonts w:ascii="Tahoma" w:hAnsi="Tahoma" w:cs="Tahoma"/>
      <w:kern w:val="2"/>
      <w:sz w:val="24"/>
      <w:lang w:eastAsia="zh-CN"/>
    </w:rPr>
  </w:style>
  <w:style w:type="character" w:styleId="Ninguno">
    <w:name w:val="Ninguno"/>
    <w:qFormat/>
    <w:rPr>
      <w:lang w:val="es-ES_tradnl"/>
    </w:rPr>
  </w:style>
  <w:style w:type="character" w:styleId="Hyperlink0">
    <w:name w:val="Hyperlink.0"/>
    <w:basedOn w:val="Ninguno"/>
    <w:qFormat/>
    <w:rPr>
      <w:rFonts w:ascii="Arial Narrow" w:hAnsi="Arial Narrow" w:eastAsia="Arial Narrow" w:cs="Arial Narrow"/>
      <w:outline w:val="false"/>
      <w:color w:val="0000FF"/>
      <w:sz w:val="26"/>
      <w:szCs w:val="26"/>
      <w:u w:val="single" w:color="0000FF"/>
      <w:lang w:val="es-ES_tradnl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BalloonText">
    <w:name w:val="Balloon Text"/>
    <w:basedOn w:val="Normal"/>
    <w:link w:val="TextodegloboCar2"/>
    <w:uiPriority w:val="99"/>
    <w:semiHidden/>
    <w:unhideWhenUsed/>
    <w:qFormat/>
    <w:rsid w:val="007f333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55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erez2031.com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Application>LibreOffice/7.3.6.2$Windows_X86_64 LibreOffice_project/c28ca90fd6e1a19e189fc16c05f8f8924961e12e</Application>
  <AppVersion>15.0000</AppVersion>
  <Pages>2</Pages>
  <Words>609</Words>
  <Characters>3367</Characters>
  <CharactersWithSpaces>3977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2024-07-04T06:05:00Z</dcterms:created>
  <dc:creator>ADELIFL</dc:creator>
  <dc:description/>
  <dc:language>es-ES</dc:language>
  <cp:lastModifiedBy/>
  <cp:lastPrinted>2024-07-04T07:42:00Z</cp:lastPrinted>
  <dcterms:modified xsi:type="dcterms:W3CDTF">2024-07-24T15:05:25Z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