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358F" w:rsidRDefault="00B1368F">
      <w:pPr>
        <w:pStyle w:val="Textoindependiente"/>
        <w:spacing w:before="280" w:after="280" w:line="240" w:lineRule="auto"/>
        <w:rPr>
          <w:rFonts w:ascii="Arial Narrow" w:hAnsi="Arial Narrow"/>
          <w:b/>
          <w:sz w:val="40"/>
          <w:szCs w:val="40"/>
        </w:rPr>
      </w:pPr>
      <w:bookmarkStart w:id="0" w:name="_GoBack"/>
      <w:r>
        <w:rPr>
          <w:rFonts w:ascii="Arial Narrow" w:hAnsi="Arial Narrow"/>
          <w:b/>
          <w:sz w:val="40"/>
          <w:szCs w:val="40"/>
        </w:rPr>
        <w:t xml:space="preserve">El Gobierno de Jerez afronta con optimismo la situación económica del Ayuntamiento </w:t>
      </w:r>
    </w:p>
    <w:p w:rsidR="0092358F" w:rsidRDefault="00B1368F">
      <w:pPr>
        <w:pStyle w:val="Textoindependiente"/>
        <w:spacing w:before="280" w:after="280" w:line="240" w:lineRule="auto"/>
        <w:rPr>
          <w:sz w:val="36"/>
          <w:szCs w:val="36"/>
        </w:rPr>
      </w:pPr>
      <w:r>
        <w:rPr>
          <w:rFonts w:ascii="Arial Narrow" w:hAnsi="Arial Narrow" w:cs="Gadugi"/>
          <w:bCs/>
          <w:sz w:val="36"/>
          <w:szCs w:val="36"/>
        </w:rPr>
        <w:t>“La buena gestión municipal permitirá recibir 13,5 millones de PIE y eliminar las facturas pendientes con el nuevo Procedimiento de Pago a Proveedores</w:t>
      </w:r>
      <w:r w:rsidR="005B71AB">
        <w:rPr>
          <w:rFonts w:ascii="Arial Narrow" w:hAnsi="Arial Narrow" w:cs="Gadugi"/>
          <w:bCs/>
          <w:sz w:val="36"/>
          <w:szCs w:val="36"/>
        </w:rPr>
        <w:t>”</w:t>
      </w:r>
    </w:p>
    <w:p w:rsidR="0092358F" w:rsidRDefault="00414753" w:rsidP="005B71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27 de junio de 2024.</w:t>
      </w:r>
      <w:r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El </w:t>
      </w:r>
      <w:r w:rsidR="005B71AB">
        <w:rPr>
          <w:rFonts w:ascii="Arial Narrow" w:hAnsi="Arial Narrow"/>
          <w:sz w:val="26"/>
          <w:szCs w:val="26"/>
        </w:rPr>
        <w:t>Gobierno de Jerez, presidido por María José García-Pelayo ha mostrado su optimismo de cara al segundo semestre del año en cuanto a la situación económica del Ayuntamiento se refiere.</w:t>
      </w:r>
    </w:p>
    <w:p w:rsidR="005B71AB" w:rsidRDefault="005B71AB" w:rsidP="005B71AB">
      <w:pPr>
        <w:jc w:val="both"/>
        <w:rPr>
          <w:rFonts w:ascii="Arial Narrow" w:hAnsi="Arial Narrow"/>
          <w:sz w:val="26"/>
          <w:szCs w:val="26"/>
        </w:rPr>
      </w:pPr>
    </w:p>
    <w:p w:rsidR="005B71AB" w:rsidRDefault="005B71AB" w:rsidP="005B71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Y es que, tras cerrar el pasado ejercicio 2023 con un </w:t>
      </w:r>
      <w:r w:rsidR="004C5FE1">
        <w:rPr>
          <w:rFonts w:ascii="Arial Narrow" w:hAnsi="Arial Narrow"/>
          <w:sz w:val="26"/>
          <w:szCs w:val="26"/>
        </w:rPr>
        <w:t>remanente de tesorería</w:t>
      </w:r>
      <w:r>
        <w:rPr>
          <w:rFonts w:ascii="Arial Narrow" w:hAnsi="Arial Narrow"/>
          <w:sz w:val="26"/>
          <w:szCs w:val="26"/>
        </w:rPr>
        <w:t xml:space="preserve"> superior a los 39 millones de euros y bajar el plazo medio de pago a proveedores a 57,05 días (menor que el existente hace un año), </w:t>
      </w:r>
      <w:r w:rsidR="00414753">
        <w:rPr>
          <w:rFonts w:ascii="Arial Narrow" w:hAnsi="Arial Narrow"/>
          <w:sz w:val="26"/>
          <w:szCs w:val="26"/>
        </w:rPr>
        <w:t>la situación económica municipal va a dar en las próximas semanas un gran salto adelante.</w:t>
      </w: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</w:p>
    <w:p w:rsidR="00414753" w:rsidRDefault="009230FE" w:rsidP="005B71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Así, como señala </w:t>
      </w:r>
      <w:r w:rsidR="00414753">
        <w:rPr>
          <w:rFonts w:ascii="Arial Narrow" w:hAnsi="Arial Narrow"/>
          <w:sz w:val="26"/>
          <w:szCs w:val="26"/>
        </w:rPr>
        <w:t xml:space="preserve">el </w:t>
      </w:r>
      <w:r w:rsidR="001C7BA3">
        <w:rPr>
          <w:rFonts w:ascii="Arial Narrow" w:hAnsi="Arial Narrow"/>
          <w:sz w:val="26"/>
          <w:szCs w:val="26"/>
        </w:rPr>
        <w:t>delegado municipal de Economía y Hacienda, Francisco Delgado</w:t>
      </w:r>
      <w:r w:rsidR="00414753">
        <w:rPr>
          <w:rFonts w:ascii="Arial Narrow" w:hAnsi="Arial Narrow"/>
          <w:sz w:val="26"/>
          <w:szCs w:val="26"/>
        </w:rPr>
        <w:t>, esta buena gestión municipal va a permitir al Ayuntamiento de Jerez recibir 13,5 millones de la PIE correspondiente al año 2022, una importante cantidad que viene a sumarse a las acciones emprendidas por el Gobierno de la ciudad en pos de garantizar y mejorar los servicios públicos o el pago de la nómina.</w:t>
      </w: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Además, el Ayuntamiento de Jerez dispone de hasta 8.894.850,06 euros del Procedimiento de Pago a Proveedores, un mecanismo que permitirá al consistorio j</w:t>
      </w:r>
      <w:r w:rsidR="001C7BA3">
        <w:rPr>
          <w:rFonts w:ascii="Arial Narrow" w:hAnsi="Arial Narrow"/>
          <w:sz w:val="26"/>
          <w:szCs w:val="26"/>
        </w:rPr>
        <w:t>erezano</w:t>
      </w:r>
      <w:r>
        <w:rPr>
          <w:rFonts w:ascii="Arial Narrow" w:hAnsi="Arial Narrow"/>
          <w:sz w:val="26"/>
          <w:szCs w:val="26"/>
        </w:rPr>
        <w:t>, prácticamente, eliminar las facturas pendientes con proveedores municipales.</w:t>
      </w: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Una suma de buenas noticias que vienen a confirmar que la senda emprendida por el Gobierno de Jerez es buena, que se está realizando un buen trabajo, serio y riguroso, que la ciudad tiene más movimiento y que los mensajes agoreros de ciertos grupos municipales no se parecen, en absoluto, a la realidad.</w:t>
      </w:r>
    </w:p>
    <w:p w:rsidR="00414753" w:rsidRDefault="00414753" w:rsidP="005B71AB">
      <w:pPr>
        <w:jc w:val="both"/>
        <w:rPr>
          <w:rFonts w:ascii="Arial Narrow" w:hAnsi="Arial Narrow"/>
          <w:sz w:val="26"/>
          <w:szCs w:val="26"/>
        </w:rPr>
      </w:pPr>
    </w:p>
    <w:p w:rsidR="00414753" w:rsidRDefault="00414753" w:rsidP="005B71AB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bookmarkEnd w:id="0"/>
    <w:p w:rsidR="0092358F" w:rsidRDefault="0092358F">
      <w:pPr>
        <w:pStyle w:val="Textoindependiente"/>
        <w:spacing w:before="280" w:after="280" w:line="240" w:lineRule="auto"/>
        <w:jc w:val="both"/>
      </w:pPr>
    </w:p>
    <w:sectPr w:rsidR="0092358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87" w:rsidRDefault="00414753">
      <w:r>
        <w:separator/>
      </w:r>
    </w:p>
  </w:endnote>
  <w:endnote w:type="continuationSeparator" w:id="0">
    <w:p w:rsidR="00922087" w:rsidRDefault="004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F" w:rsidRDefault="0041475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87" w:rsidRDefault="00414753">
      <w:r>
        <w:separator/>
      </w:r>
    </w:p>
  </w:footnote>
  <w:footnote w:type="continuationSeparator" w:id="0">
    <w:p w:rsidR="00922087" w:rsidRDefault="0041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F" w:rsidRDefault="0041475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C5A4B"/>
    <w:multiLevelType w:val="multilevel"/>
    <w:tmpl w:val="95D0E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665144"/>
    <w:multiLevelType w:val="multilevel"/>
    <w:tmpl w:val="A9CA333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F"/>
    <w:rsid w:val="001C7BA3"/>
    <w:rsid w:val="00414753"/>
    <w:rsid w:val="004C5FE1"/>
    <w:rsid w:val="005B71AB"/>
    <w:rsid w:val="00922087"/>
    <w:rsid w:val="009230FE"/>
    <w:rsid w:val="0092358F"/>
    <w:rsid w:val="00B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2E9C-33E6-4FC7-AC7A-F5922A4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  <w:rsid w:val="006D6BE7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1C7BA3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1C7BA3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cp:lastPrinted>2024-06-27T13:06:00Z</cp:lastPrinted>
  <dcterms:created xsi:type="dcterms:W3CDTF">2024-06-27T12:22:00Z</dcterms:created>
  <dcterms:modified xsi:type="dcterms:W3CDTF">2024-06-27T13:13:00Z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