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1513" w:rsidRDefault="00346261">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F52701">
        <w:rPr>
          <w:rFonts w:ascii="Arial Narrow" w:hAnsi="Arial Narrow" w:cs="Arial Narrow"/>
          <w:b/>
          <w:bCs/>
          <w:sz w:val="40"/>
          <w:szCs w:val="40"/>
          <w:lang w:eastAsia="es-ES_tradnl"/>
        </w:rPr>
        <w:t xml:space="preserve">de Jerez </w:t>
      </w:r>
      <w:bookmarkStart w:id="0" w:name="_GoBack"/>
      <w:bookmarkEnd w:id="0"/>
      <w:r w:rsidR="00F52701">
        <w:rPr>
          <w:rFonts w:ascii="Arial Narrow" w:hAnsi="Arial Narrow" w:cs="Arial Narrow"/>
          <w:b/>
          <w:bCs/>
          <w:sz w:val="40"/>
          <w:szCs w:val="40"/>
          <w:lang w:eastAsia="es-ES_tradnl"/>
        </w:rPr>
        <w:t>reclama</w:t>
      </w:r>
      <w:r w:rsidR="000B1513">
        <w:rPr>
          <w:rFonts w:ascii="Arial Narrow" w:hAnsi="Arial Narrow" w:cs="Arial Narrow"/>
          <w:b/>
          <w:bCs/>
          <w:sz w:val="40"/>
          <w:szCs w:val="40"/>
          <w:lang w:eastAsia="es-ES_tradnl"/>
        </w:rPr>
        <w:t xml:space="preserve"> en Bruselas</w:t>
      </w:r>
      <w:r w:rsidR="00F52701">
        <w:rPr>
          <w:rFonts w:ascii="Arial Narrow" w:hAnsi="Arial Narrow" w:cs="Arial Narrow"/>
          <w:b/>
          <w:bCs/>
          <w:sz w:val="40"/>
          <w:szCs w:val="40"/>
          <w:lang w:eastAsia="es-ES_tradnl"/>
        </w:rPr>
        <w:t xml:space="preserve"> </w:t>
      </w:r>
      <w:r>
        <w:rPr>
          <w:rFonts w:ascii="Arial Narrow" w:hAnsi="Arial Narrow" w:cs="Arial Narrow"/>
          <w:b/>
          <w:bCs/>
          <w:sz w:val="40"/>
          <w:szCs w:val="40"/>
          <w:lang w:eastAsia="es-ES_tradnl"/>
        </w:rPr>
        <w:t>un Gobierno Europeo que cuente con los ayuntamientos</w:t>
      </w:r>
      <w:r w:rsidR="000B1513">
        <w:rPr>
          <w:rFonts w:ascii="Arial Narrow" w:hAnsi="Arial Narrow" w:cs="Arial Narrow"/>
          <w:b/>
          <w:bCs/>
          <w:sz w:val="40"/>
          <w:szCs w:val="40"/>
          <w:lang w:eastAsia="es-ES_tradnl"/>
        </w:rPr>
        <w:t xml:space="preserve"> </w:t>
      </w:r>
    </w:p>
    <w:p w:rsidR="00EA6D6B" w:rsidRPr="000B1513" w:rsidRDefault="00346261">
      <w:pPr>
        <w:pStyle w:val="Textoindependiente"/>
        <w:spacing w:line="240" w:lineRule="auto"/>
        <w:rPr>
          <w:rFonts w:ascii="Arial Narrow" w:hAnsi="Arial Narrow" w:cs="Arial Narrow"/>
          <w:sz w:val="32"/>
          <w:szCs w:val="32"/>
        </w:rPr>
      </w:pPr>
      <w:r w:rsidRPr="000B1513">
        <w:rPr>
          <w:rFonts w:ascii="Arial Narrow" w:hAnsi="Arial Narrow" w:cs="Arial Narrow"/>
          <w:sz w:val="32"/>
          <w:szCs w:val="32"/>
        </w:rPr>
        <w:t xml:space="preserve">García-Pelayo ha </w:t>
      </w:r>
      <w:r>
        <w:rPr>
          <w:rFonts w:ascii="Arial Narrow" w:hAnsi="Arial Narrow" w:cs="Arial Narrow"/>
          <w:sz w:val="32"/>
          <w:szCs w:val="32"/>
        </w:rPr>
        <w:t>participado</w:t>
      </w:r>
      <w:r w:rsidR="001D008D" w:rsidRPr="000B1513">
        <w:rPr>
          <w:rFonts w:ascii="Arial Narrow" w:hAnsi="Arial Narrow" w:cs="Arial Narrow"/>
          <w:sz w:val="32"/>
          <w:szCs w:val="32"/>
        </w:rPr>
        <w:t xml:space="preserve"> en la Cumbre de Líderes del Consejo de Municipios y Regiones de Europa</w:t>
      </w:r>
      <w:r>
        <w:rPr>
          <w:rFonts w:ascii="Arial Narrow" w:hAnsi="Arial Narrow" w:cs="Arial Narrow"/>
          <w:sz w:val="32"/>
          <w:szCs w:val="32"/>
        </w:rPr>
        <w:t>,</w:t>
      </w:r>
      <w:r w:rsidRPr="000B1513">
        <w:rPr>
          <w:rFonts w:ascii="Arial Narrow" w:hAnsi="Arial Narrow" w:cs="Arial Narrow"/>
          <w:sz w:val="32"/>
          <w:szCs w:val="32"/>
        </w:rPr>
        <w:t xml:space="preserve"> un foro donde Jerez ha sido protagonista </w:t>
      </w:r>
    </w:p>
    <w:p w:rsidR="00EA6D6B" w:rsidRDefault="00346261">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18 de junio de 2024. </w:t>
      </w:r>
      <w:r>
        <w:rPr>
          <w:rFonts w:ascii="Arial Narrow" w:eastAsia="Arial" w:hAnsi="Arial Narrow" w:cs="Arial Narrow"/>
          <w:sz w:val="26"/>
          <w:szCs w:val="26"/>
          <w:lang w:eastAsia="es-ES_tradnl"/>
        </w:rPr>
        <w:t>La alcaldesa de Jerez, María José García-Pelayo, ha defendido en Bruselas, en el seno de la Cumbre</w:t>
      </w:r>
      <w:r w:rsidR="001D008D">
        <w:rPr>
          <w:rFonts w:ascii="Arial Narrow" w:eastAsia="Arial" w:hAnsi="Arial Narrow" w:cs="Arial Narrow"/>
          <w:sz w:val="26"/>
          <w:szCs w:val="26"/>
          <w:lang w:eastAsia="es-ES_tradnl"/>
        </w:rPr>
        <w:t xml:space="preserve"> de Líderes del Consejo de Municipios y Regiones de Europa</w:t>
      </w:r>
      <w:r>
        <w:rPr>
          <w:rFonts w:ascii="Arial Narrow" w:eastAsia="Arial" w:hAnsi="Arial Narrow" w:cs="Arial Narrow"/>
          <w:sz w:val="26"/>
          <w:szCs w:val="26"/>
          <w:lang w:eastAsia="es-ES_tradnl"/>
        </w:rPr>
        <w:t>, una normativa europea que garantice a los ayuntamientos un sistema de financiación que sea apto para asumir situaciones que exceden de su competencia.</w:t>
      </w:r>
    </w:p>
    <w:p w:rsidR="00EA6D6B" w:rsidRDefault="00346261">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ha destacado el papel activo y protagonista del Ayuntamiento de Jerez en este sentido en un foro en el que la ciudad ha sido protagonista y en el que la regidora jerezana ha hecho hincapié “en el hecho de que reforzar el reto </w:t>
      </w:r>
      <w:proofErr w:type="spellStart"/>
      <w:r>
        <w:rPr>
          <w:rFonts w:ascii="Arial Narrow" w:eastAsia="Arial" w:hAnsi="Arial Narrow" w:cs="Arial Narrow"/>
          <w:sz w:val="26"/>
          <w:szCs w:val="26"/>
          <w:lang w:eastAsia="es-ES_tradnl"/>
        </w:rPr>
        <w:t>municipalista</w:t>
      </w:r>
      <w:proofErr w:type="spellEnd"/>
      <w:r>
        <w:rPr>
          <w:rFonts w:ascii="Arial Narrow" w:eastAsia="Arial" w:hAnsi="Arial Narrow" w:cs="Arial Narrow"/>
          <w:sz w:val="26"/>
          <w:szCs w:val="26"/>
          <w:lang w:eastAsia="es-ES_tradnl"/>
        </w:rPr>
        <w:t xml:space="preserve"> debe ser uno de los pilares estratégicos del nuevo Gobierno Europeo”.</w:t>
      </w:r>
    </w:p>
    <w:p w:rsidR="00EA6D6B" w:rsidRDefault="00346261">
      <w:pPr>
        <w:pStyle w:val="Textbody"/>
        <w:widowControl w:val="0"/>
        <w:shd w:val="clear" w:color="auto" w:fill="FFFFFF"/>
        <w:tabs>
          <w:tab w:val="left" w:pos="729"/>
        </w:tabs>
        <w:spacing w:after="142" w:line="240" w:lineRule="auto"/>
        <w:jc w:val="both"/>
        <w:rPr>
          <w:rFonts w:ascii="Arial Narrow" w:hAnsi="Arial Narrow" w:cs="Calibri"/>
          <w:sz w:val="26"/>
          <w:szCs w:val="26"/>
        </w:rPr>
      </w:pPr>
      <w:r>
        <w:rPr>
          <w:rFonts w:ascii="Arial Narrow" w:eastAsia="Arial" w:hAnsi="Arial Narrow" w:cs="Arial Narrow"/>
          <w:sz w:val="26"/>
          <w:szCs w:val="26"/>
          <w:lang w:eastAsia="es-ES_tradnl"/>
        </w:rPr>
        <w:t xml:space="preserve">María José García-Pelayo, que participa igualmente en el Pleno del Comité de las Regiones, ha añadido que </w:t>
      </w:r>
      <w:r>
        <w:rPr>
          <w:rFonts w:ascii="Arial Narrow" w:hAnsi="Arial Narrow" w:cs="Calibri"/>
          <w:sz w:val="26"/>
          <w:szCs w:val="26"/>
        </w:rPr>
        <w:t xml:space="preserve">“Europa tiene que pensar en clave de </w:t>
      </w:r>
      <w:r w:rsidR="000B1513">
        <w:rPr>
          <w:rFonts w:ascii="Arial Narrow" w:hAnsi="Arial Narrow" w:cs="Calibri"/>
          <w:sz w:val="26"/>
          <w:szCs w:val="26"/>
        </w:rPr>
        <w:t>a</w:t>
      </w:r>
      <w:r>
        <w:rPr>
          <w:rFonts w:ascii="Arial Narrow" w:hAnsi="Arial Narrow" w:cs="Calibri"/>
          <w:sz w:val="26"/>
          <w:szCs w:val="26"/>
        </w:rPr>
        <w:t>yuntamientos y debe contar con nosotros y nosotras como Alcaldes y Alcaldesas para construir una Europa más cohesionada y que atienda con más medios las prioridades de todos los municipios, que son el primer eslabón administrativo al que asiste la ciudadanía y los que primeros asistimos en numerosas ocasiones fuera de nuestras competencias económicas para ello”.</w:t>
      </w:r>
    </w:p>
    <w:p w:rsidR="00EA6D6B" w:rsidRDefault="00346261">
      <w:pPr>
        <w:tabs>
          <w:tab w:val="left" w:pos="8280"/>
        </w:tabs>
        <w:spacing w:line="280" w:lineRule="exact"/>
        <w:ind w:right="44"/>
        <w:jc w:val="both"/>
        <w:rPr>
          <w:rFonts w:ascii="Arial Narrow" w:hAnsi="Arial Narrow" w:cs="Calibri"/>
          <w:sz w:val="26"/>
          <w:szCs w:val="26"/>
        </w:rPr>
      </w:pPr>
      <w:r>
        <w:rPr>
          <w:rFonts w:ascii="Arial Narrow" w:hAnsi="Arial Narrow" w:cs="Calibri"/>
          <w:sz w:val="26"/>
          <w:szCs w:val="26"/>
        </w:rPr>
        <w:t xml:space="preserve">En una de sus intervenciones, la alcaldesa ha considerado </w:t>
      </w:r>
      <w:r w:rsidR="000B1513">
        <w:rPr>
          <w:rFonts w:ascii="Arial Narrow" w:hAnsi="Arial Narrow" w:cs="Calibri"/>
          <w:sz w:val="26"/>
          <w:szCs w:val="26"/>
        </w:rPr>
        <w:t xml:space="preserve">que </w:t>
      </w:r>
      <w:r>
        <w:rPr>
          <w:rFonts w:ascii="Arial Narrow" w:hAnsi="Arial Narrow" w:cs="Calibri"/>
          <w:sz w:val="26"/>
          <w:szCs w:val="26"/>
        </w:rPr>
        <w:t>“ante los desafíos que afrontamos desde cada territorio y desde cada ciuda</w:t>
      </w:r>
      <w:r w:rsidR="000B1513">
        <w:rPr>
          <w:rFonts w:ascii="Arial Narrow" w:hAnsi="Arial Narrow" w:cs="Calibri"/>
          <w:sz w:val="26"/>
          <w:szCs w:val="26"/>
        </w:rPr>
        <w:t xml:space="preserve">d, se consolida el refuerzo </w:t>
      </w:r>
      <w:r>
        <w:rPr>
          <w:rFonts w:ascii="Arial Narrow" w:hAnsi="Arial Narrow" w:cs="Calibri"/>
          <w:sz w:val="26"/>
          <w:szCs w:val="26"/>
        </w:rPr>
        <w:t xml:space="preserve">de valores y de la propia esencia de Europa, como son la promoción de la igualdad, el reto de que no haya diferencia entre los territorios urbanos y rurales, o políticas migratorias claras en la que defendamos al que llega, pero también se proteja al que está”. </w:t>
      </w:r>
    </w:p>
    <w:p w:rsidR="00EA6D6B" w:rsidRDefault="00EA6D6B">
      <w:pPr>
        <w:tabs>
          <w:tab w:val="left" w:pos="8280"/>
        </w:tabs>
        <w:spacing w:line="280" w:lineRule="exact"/>
        <w:ind w:right="44"/>
        <w:jc w:val="both"/>
        <w:rPr>
          <w:rFonts w:ascii="Arial Narrow" w:hAnsi="Arial Narrow" w:cs="Calibri"/>
          <w:sz w:val="26"/>
          <w:szCs w:val="26"/>
        </w:rPr>
      </w:pPr>
    </w:p>
    <w:p w:rsidR="00EA6D6B" w:rsidRDefault="000B1513">
      <w:pPr>
        <w:tabs>
          <w:tab w:val="left" w:pos="8280"/>
        </w:tabs>
        <w:spacing w:line="280" w:lineRule="exact"/>
        <w:ind w:right="44"/>
        <w:jc w:val="both"/>
        <w:rPr>
          <w:rFonts w:ascii="Arial Narrow" w:hAnsi="Arial Narrow" w:cs="Calibri"/>
          <w:sz w:val="26"/>
          <w:szCs w:val="26"/>
        </w:rPr>
      </w:pPr>
      <w:r>
        <w:rPr>
          <w:rFonts w:ascii="Arial Narrow" w:hAnsi="Arial Narrow" w:cs="Calibri"/>
          <w:sz w:val="26"/>
          <w:szCs w:val="26"/>
        </w:rPr>
        <w:t>García-</w:t>
      </w:r>
      <w:r w:rsidR="00346261">
        <w:rPr>
          <w:rFonts w:ascii="Arial Narrow" w:hAnsi="Arial Narrow" w:cs="Calibri"/>
          <w:sz w:val="26"/>
          <w:szCs w:val="26"/>
        </w:rPr>
        <w:t xml:space="preserve">Pelayo ha calificado de “importantísimas y fundamentales” todas las políticas que afectan directamente a los </w:t>
      </w:r>
      <w:r>
        <w:rPr>
          <w:rFonts w:ascii="Arial Narrow" w:hAnsi="Arial Narrow" w:cs="Calibri"/>
          <w:sz w:val="26"/>
          <w:szCs w:val="26"/>
        </w:rPr>
        <w:t>a</w:t>
      </w:r>
      <w:r w:rsidR="00346261">
        <w:rPr>
          <w:rFonts w:ascii="Arial Narrow" w:hAnsi="Arial Narrow" w:cs="Calibri"/>
          <w:sz w:val="26"/>
          <w:szCs w:val="26"/>
        </w:rPr>
        <w:t xml:space="preserve">yuntamientos “para los que requerimos y necesitamos competencias que puedan estar suficientemente financiadas” por lo que ahora “desde la responsabilidad de los partidos moderados que son mayoría en el nuevo Parlamento Europeo, debemos estar a la altura de lo que esperan los ciudadanos de nosotros”. </w:t>
      </w:r>
    </w:p>
    <w:p w:rsidR="00EA6D6B" w:rsidRDefault="00EA6D6B">
      <w:pPr>
        <w:tabs>
          <w:tab w:val="left" w:pos="8280"/>
        </w:tabs>
        <w:spacing w:line="280" w:lineRule="exact"/>
        <w:ind w:right="44"/>
        <w:jc w:val="both"/>
        <w:rPr>
          <w:rFonts w:ascii="Arial Narrow" w:hAnsi="Arial Narrow" w:cs="Calibri"/>
          <w:sz w:val="26"/>
          <w:szCs w:val="26"/>
        </w:rPr>
      </w:pPr>
    </w:p>
    <w:p w:rsidR="00EA6D6B" w:rsidRDefault="00346261">
      <w:pPr>
        <w:tabs>
          <w:tab w:val="left" w:pos="8280"/>
        </w:tabs>
        <w:spacing w:line="280" w:lineRule="exact"/>
        <w:ind w:right="44"/>
        <w:jc w:val="both"/>
        <w:rPr>
          <w:rFonts w:ascii="Arial Narrow" w:hAnsi="Arial Narrow" w:cs="Calibri"/>
          <w:sz w:val="26"/>
          <w:szCs w:val="26"/>
        </w:rPr>
      </w:pPr>
      <w:r>
        <w:rPr>
          <w:rFonts w:ascii="Arial Narrow" w:hAnsi="Arial Narrow" w:cs="Calibri"/>
          <w:sz w:val="26"/>
          <w:szCs w:val="26"/>
        </w:rPr>
        <w:t xml:space="preserve">De esta manera, García-Pelayo ha subrayado que “es esencial que el nuevo Gobierno Europeo cuente con los Ayuntamientos desde el principio, desde el momento en que se comienza a redactar una directiva, esa normativa que al final tenemos que aplicar como </w:t>
      </w:r>
      <w:r w:rsidR="000B1513">
        <w:rPr>
          <w:rFonts w:ascii="Arial Narrow" w:hAnsi="Arial Narrow" w:cs="Calibri"/>
          <w:sz w:val="26"/>
          <w:szCs w:val="26"/>
        </w:rPr>
        <w:t>a</w:t>
      </w:r>
      <w:r>
        <w:rPr>
          <w:rFonts w:ascii="Arial Narrow" w:hAnsi="Arial Narrow" w:cs="Calibri"/>
          <w:sz w:val="26"/>
          <w:szCs w:val="26"/>
        </w:rPr>
        <w:t xml:space="preserve">lcaldes y </w:t>
      </w:r>
      <w:r w:rsidR="000B1513">
        <w:rPr>
          <w:rFonts w:ascii="Arial Narrow" w:hAnsi="Arial Narrow" w:cs="Calibri"/>
          <w:sz w:val="26"/>
          <w:szCs w:val="26"/>
        </w:rPr>
        <w:t>a</w:t>
      </w:r>
      <w:r>
        <w:rPr>
          <w:rFonts w:ascii="Arial Narrow" w:hAnsi="Arial Narrow" w:cs="Calibri"/>
          <w:sz w:val="26"/>
          <w:szCs w:val="26"/>
        </w:rPr>
        <w:t xml:space="preserve">lcaldesas” y que de esta manera se </w:t>
      </w:r>
      <w:r>
        <w:rPr>
          <w:rFonts w:ascii="Arial Narrow" w:hAnsi="Arial Narrow" w:cs="Calibri"/>
          <w:sz w:val="26"/>
          <w:szCs w:val="26"/>
        </w:rPr>
        <w:lastRenderedPageBreak/>
        <w:t xml:space="preserve">pueda transferir a los diferentes Estados que forman la Unión Europea un sistema que “garantice la financiación para los distintos Ayuntamientos para que, de una vez por todas, también se aborden todas esas competencias impropias que estamos ejerciendo en nuestros territorios”. </w:t>
      </w:r>
    </w:p>
    <w:p w:rsidR="00EA6D6B" w:rsidRDefault="00EA6D6B">
      <w:pPr>
        <w:tabs>
          <w:tab w:val="left" w:pos="8280"/>
        </w:tabs>
        <w:spacing w:line="280" w:lineRule="exact"/>
        <w:ind w:right="44"/>
        <w:jc w:val="both"/>
        <w:rPr>
          <w:rFonts w:ascii="Arial Narrow" w:hAnsi="Arial Narrow" w:cs="Calibri"/>
          <w:sz w:val="26"/>
          <w:szCs w:val="26"/>
        </w:rPr>
      </w:pPr>
    </w:p>
    <w:p w:rsidR="00EA6D6B" w:rsidRDefault="00346261">
      <w:pPr>
        <w:tabs>
          <w:tab w:val="left" w:pos="8280"/>
        </w:tabs>
        <w:spacing w:line="280" w:lineRule="exact"/>
        <w:ind w:right="44"/>
        <w:jc w:val="both"/>
        <w:rPr>
          <w:rFonts w:ascii="Arial Narrow" w:hAnsi="Arial Narrow" w:cs="Calibri"/>
          <w:sz w:val="26"/>
          <w:szCs w:val="26"/>
        </w:rPr>
      </w:pPr>
      <w:r>
        <w:rPr>
          <w:rFonts w:ascii="Arial Narrow" w:hAnsi="Arial Narrow" w:cs="Calibri"/>
          <w:sz w:val="26"/>
          <w:szCs w:val="26"/>
        </w:rPr>
        <w:t>Este hecho vendría “a demostrar la utilidad de Europa, de que Alcaldes y Alcaldesas podamos mejorar nuestros territorios, mejorar nuestras ciudades. La suma de todas las ciudades es Europa y de esta forma sí podemos mejorar  Europa”.</w:t>
      </w:r>
    </w:p>
    <w:p w:rsidR="00EA6D6B" w:rsidRDefault="00EA6D6B">
      <w:pPr>
        <w:tabs>
          <w:tab w:val="left" w:pos="8280"/>
        </w:tabs>
        <w:spacing w:line="280" w:lineRule="exact"/>
        <w:ind w:right="44"/>
        <w:jc w:val="both"/>
        <w:rPr>
          <w:rFonts w:ascii="Arial Narrow" w:hAnsi="Arial Narrow" w:cs="Calibri"/>
          <w:sz w:val="26"/>
          <w:szCs w:val="26"/>
        </w:rPr>
      </w:pPr>
    </w:p>
    <w:p w:rsidR="00EA6D6B" w:rsidRDefault="00346261">
      <w:pPr>
        <w:pStyle w:val="NormalWeb"/>
        <w:jc w:val="both"/>
        <w:rPr>
          <w:rFonts w:ascii="Arial Narrow" w:hAnsi="Arial Narrow" w:cstheme="majorHAnsi"/>
          <w:sz w:val="26"/>
          <w:szCs w:val="26"/>
        </w:rPr>
      </w:pPr>
      <w:r>
        <w:rPr>
          <w:rFonts w:ascii="Arial Narrow" w:hAnsi="Arial Narrow" w:cstheme="majorHAnsi"/>
          <w:sz w:val="26"/>
          <w:szCs w:val="26"/>
        </w:rPr>
        <w:t>Se recuerda que la Cumbre de Líderes del CMRE es la primera reunión de líderes políticos tras las elecciones europeas. El evento proporciona una plataforma esencial para que el CMRE aborde los desafíos locales actuales y marque el rumbo de las prioridades futuras, garantizando que los gobiernos locales y regionales puedan contribuir eficazmente a la agenda europea.</w:t>
      </w:r>
    </w:p>
    <w:p w:rsidR="00EA6D6B" w:rsidRDefault="00EA6D6B">
      <w:pPr>
        <w:pStyle w:val="NormalWeb"/>
        <w:jc w:val="both"/>
        <w:rPr>
          <w:rFonts w:ascii="Arial Narrow" w:hAnsi="Arial Narrow" w:cstheme="majorHAnsi"/>
          <w:sz w:val="26"/>
          <w:szCs w:val="26"/>
        </w:rPr>
      </w:pPr>
    </w:p>
    <w:p w:rsidR="00EA6D6B" w:rsidRDefault="00EA6D6B">
      <w:pPr>
        <w:pStyle w:val="NormalWeb"/>
        <w:jc w:val="both"/>
        <w:rPr>
          <w:rFonts w:ascii="Arial Narrow" w:hAnsi="Arial Narrow" w:cstheme="majorHAnsi"/>
          <w:sz w:val="26"/>
          <w:szCs w:val="26"/>
        </w:rPr>
      </w:pPr>
    </w:p>
    <w:p w:rsidR="00EA6D6B" w:rsidRDefault="00EA6D6B">
      <w:pPr>
        <w:pStyle w:val="NormalWeb"/>
        <w:jc w:val="both"/>
        <w:rPr>
          <w:rFonts w:ascii="Arial Narrow" w:hAnsi="Arial Narrow" w:cstheme="majorHAnsi"/>
          <w:i/>
          <w:sz w:val="26"/>
          <w:szCs w:val="26"/>
        </w:rPr>
      </w:pPr>
    </w:p>
    <w:sectPr w:rsidR="00EA6D6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71" w:rsidRDefault="00346261">
      <w:r>
        <w:separator/>
      </w:r>
    </w:p>
  </w:endnote>
  <w:endnote w:type="continuationSeparator" w:id="0">
    <w:p w:rsidR="00C93C71" w:rsidRDefault="0034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6B" w:rsidRDefault="00346261">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71" w:rsidRDefault="00346261">
      <w:r>
        <w:separator/>
      </w:r>
    </w:p>
  </w:footnote>
  <w:footnote w:type="continuationSeparator" w:id="0">
    <w:p w:rsidR="00C93C71" w:rsidRDefault="0034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6B" w:rsidRDefault="00346261">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8A0"/>
    <w:multiLevelType w:val="multilevel"/>
    <w:tmpl w:val="AFB2BF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A34D54"/>
    <w:multiLevelType w:val="multilevel"/>
    <w:tmpl w:val="C64611A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6B"/>
    <w:rsid w:val="000B1513"/>
    <w:rsid w:val="001D008D"/>
    <w:rsid w:val="00346261"/>
    <w:rsid w:val="00C93C71"/>
    <w:rsid w:val="00EA6D6B"/>
    <w:rsid w:val="00F5270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890EB-43B6-417C-94AB-C2795248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unhideWhenUsed/>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PrrafodelistaCar">
    <w:name w:val="Párrafo de lista Car"/>
    <w:basedOn w:val="Fuentedeprrafopredeter"/>
    <w:link w:val="Prrafodelista"/>
    <w:uiPriority w:val="34"/>
    <w:qFormat/>
    <w:locked/>
    <w:rsid w:val="006F39B4"/>
    <w:rPr>
      <w:rFonts w:asciiTheme="minorHAnsi" w:eastAsiaTheme="minorHAnsi" w:hAnsiTheme="minorHAnsi" w:cstheme="minorBidi"/>
      <w:sz w:val="22"/>
      <w:szCs w:val="22"/>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basedOn w:val="Normal"/>
    <w:link w:val="PrrafodelistaCar"/>
    <w:uiPriority w:val="34"/>
    <w:qFormat/>
    <w:rsid w:val="006F39B4"/>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Tablaconcuadrcula">
    <w:name w:val="Table Grid"/>
    <w:basedOn w:val="Tablanormal"/>
    <w:uiPriority w:val="39"/>
    <w:rsid w:val="006F39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31</cp:revision>
  <cp:lastPrinted>2023-10-11T07:08:00Z</cp:lastPrinted>
  <dcterms:created xsi:type="dcterms:W3CDTF">2024-01-25T06:58:00Z</dcterms:created>
  <dcterms:modified xsi:type="dcterms:W3CDTF">2024-06-18T14:15:00Z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