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7697C" w:rsidRDefault="00166927">
      <w:pPr>
        <w:widowControl w:val="0"/>
        <w:rPr>
          <w:b/>
          <w:bCs/>
          <w:sz w:val="40"/>
          <w:szCs w:val="40"/>
        </w:rPr>
      </w:pPr>
      <w:r>
        <w:rPr>
          <w:rFonts w:ascii="Arial Narrow" w:eastAsia="Tahoma" w:hAnsi="Arial Narrow" w:cs="Gadugi"/>
          <w:b/>
          <w:bCs/>
          <w:sz w:val="40"/>
          <w:szCs w:val="40"/>
        </w:rPr>
        <w:t xml:space="preserve">El Ayuntamiento obtiene una subvención de 6.000 euros para crear una Unidad Activa de Ejercicio Físico en la Piscina José Laguillo </w:t>
      </w:r>
    </w:p>
    <w:p w:rsidR="0047697C" w:rsidRDefault="0047697C">
      <w:pPr>
        <w:widowControl w:val="0"/>
        <w:jc w:val="both"/>
        <w:rPr>
          <w:rFonts w:ascii="Arial Narrow" w:hAnsi="Arial Narrow" w:cs="Arial"/>
        </w:rPr>
      </w:pPr>
    </w:p>
    <w:p w:rsidR="0047697C" w:rsidRDefault="00166927">
      <w:pPr>
        <w:jc w:val="both"/>
        <w:rPr>
          <w:sz w:val="26"/>
          <w:szCs w:val="26"/>
        </w:rPr>
      </w:pPr>
      <w:r>
        <w:rPr>
          <w:rFonts w:ascii="Arial Narrow" w:eastAsia="Tahoma" w:hAnsi="Arial Narrow" w:cs="Arial"/>
          <w:b/>
          <w:bCs/>
          <w:sz w:val="26"/>
          <w:szCs w:val="26"/>
        </w:rPr>
        <w:t xml:space="preserve">31 de mayo de 2024. </w:t>
      </w:r>
      <w:r>
        <w:rPr>
          <w:rFonts w:ascii="Arial Narrow" w:eastAsia="Tahoma" w:hAnsi="Arial Narrow" w:cs="Arial"/>
          <w:sz w:val="26"/>
          <w:szCs w:val="26"/>
        </w:rPr>
        <w:t xml:space="preserve">El Ayuntamiento ha obtenido una subvención por importe de 6.000 euros que irá destinada a la creación, en el Centro Municipal de Medicina Deportiva de la Piscina Municipal José Laguillo, de una </w:t>
      </w:r>
      <w:r>
        <w:rPr>
          <w:rFonts w:ascii="Arial Narrow" w:hAnsi="Arial Narrow" w:cstheme="minorHAnsi"/>
          <w:kern w:val="0"/>
          <w:sz w:val="26"/>
          <w:szCs w:val="26"/>
          <w:lang w:eastAsia="es-ES"/>
        </w:rPr>
        <w:t xml:space="preserve">Unidad Activa de Ejercicio Físico (UAEF) que tiene como objeto fomentar la práctica del deporte en personas sedentarias o en situaciones de inactividad física. </w:t>
      </w:r>
    </w:p>
    <w:p w:rsidR="0047697C" w:rsidRDefault="0047697C">
      <w:pPr>
        <w:jc w:val="both"/>
        <w:rPr>
          <w:rFonts w:ascii="Arial Narrow" w:hAnsi="Arial Narrow"/>
          <w:sz w:val="26"/>
          <w:szCs w:val="26"/>
        </w:rPr>
      </w:pPr>
    </w:p>
    <w:p w:rsidR="0047697C" w:rsidRDefault="00166927">
      <w:pPr>
        <w:jc w:val="both"/>
        <w:rPr>
          <w:sz w:val="26"/>
          <w:szCs w:val="26"/>
        </w:rPr>
      </w:pPr>
      <w:r>
        <w:rPr>
          <w:rFonts w:ascii="Arial Narrow" w:hAnsi="Arial Narrow" w:cstheme="minorHAnsi"/>
          <w:kern w:val="0"/>
          <w:sz w:val="26"/>
          <w:szCs w:val="26"/>
          <w:lang w:eastAsia="es-ES"/>
        </w:rPr>
        <w:t>Esta subvención ha sido concedida al amparo de la Orden de la Consejería de Turismo, Cultura y Deporte de 21 de abril de 20</w:t>
      </w:r>
      <w:bookmarkStart w:id="0" w:name="_GoBack"/>
      <w:bookmarkEnd w:id="0"/>
      <w:r>
        <w:rPr>
          <w:rFonts w:ascii="Arial Narrow" w:hAnsi="Arial Narrow" w:cstheme="minorHAnsi"/>
          <w:kern w:val="0"/>
          <w:sz w:val="26"/>
          <w:szCs w:val="26"/>
          <w:lang w:eastAsia="es-ES"/>
        </w:rPr>
        <w:t xml:space="preserve">23, por la que se aprueban las bases reguladoras de la concesión de subvenciones a los ayuntamientos andaluces para la creación de unidades activas de ejercicio físico o denominación equivalente denominadas UAEF </w:t>
      </w:r>
      <w:r>
        <w:rPr>
          <w:rFonts w:ascii="Arial Narrow" w:hAnsi="Arial Narrow" w:cstheme="minorHAnsi"/>
          <w:iCs/>
          <w:kern w:val="0"/>
          <w:sz w:val="26"/>
          <w:szCs w:val="26"/>
          <w:lang w:eastAsia="es-ES"/>
        </w:rPr>
        <w:t xml:space="preserve">dentro del marco del Plan de Recuperación, Transformación y Resiliencia. </w:t>
      </w:r>
    </w:p>
    <w:p w:rsidR="0047697C" w:rsidRDefault="0047697C">
      <w:pPr>
        <w:jc w:val="both"/>
        <w:rPr>
          <w:rFonts w:ascii="Arial Narrow" w:hAnsi="Arial Narrow"/>
          <w:sz w:val="26"/>
          <w:szCs w:val="26"/>
        </w:rPr>
      </w:pPr>
    </w:p>
    <w:p w:rsidR="0047697C" w:rsidRDefault="00166927">
      <w:pPr>
        <w:jc w:val="both"/>
        <w:rPr>
          <w:sz w:val="26"/>
          <w:szCs w:val="26"/>
        </w:rPr>
      </w:pPr>
      <w:r>
        <w:rPr>
          <w:rFonts w:ascii="Arial Narrow" w:hAnsi="Arial Narrow" w:cstheme="minorHAnsi"/>
          <w:kern w:val="0"/>
          <w:sz w:val="26"/>
          <w:szCs w:val="26"/>
          <w:lang w:eastAsia="es-ES"/>
        </w:rPr>
        <w:t xml:space="preserve">La creación de estas Unidades Activas está contemplada en el </w:t>
      </w:r>
      <w:r>
        <w:rPr>
          <w:rFonts w:ascii="Arial Narrow" w:hAnsi="Arial Narrow" w:cstheme="minorHAnsi"/>
          <w:sz w:val="26"/>
          <w:szCs w:val="26"/>
        </w:rPr>
        <w:t xml:space="preserve">Plan Andaluz de Prescripción del Ejercicio Física (PAPEF), publicado en noviembre de 2023, cuyo objetivo es facilitar a las personas el acceso a servicios deportivos,  contribuyendo a que la población andaluza realice actividad física de modo habitual en función de su situación y de sus necesidades. </w:t>
      </w:r>
    </w:p>
    <w:p w:rsidR="0047697C" w:rsidRDefault="0047697C">
      <w:pPr>
        <w:jc w:val="both"/>
        <w:rPr>
          <w:rFonts w:ascii="Arial Narrow" w:hAnsi="Arial Narrow"/>
          <w:sz w:val="26"/>
          <w:szCs w:val="26"/>
        </w:rPr>
      </w:pPr>
    </w:p>
    <w:p w:rsidR="0047697C" w:rsidRDefault="00166927">
      <w:pPr>
        <w:jc w:val="both"/>
        <w:rPr>
          <w:sz w:val="26"/>
          <w:szCs w:val="26"/>
        </w:rPr>
      </w:pPr>
      <w:r>
        <w:rPr>
          <w:rFonts w:ascii="Arial Narrow" w:hAnsi="Arial Narrow" w:cstheme="minorHAnsi"/>
          <w:sz w:val="26"/>
          <w:szCs w:val="26"/>
        </w:rPr>
        <w:t>De este modo, estas Unidades Activas de Ejercicio Físico ofrecerán servicios de asesoramiento, diseño, aplicación, control y evaluación individualizada de ejercicio físico orientado a la mejora de la condición física de personas que requieren especial atención en razón a circunstancias vinculadas a la salud. El acceso a estos servicios se hará a través de la valoración de profesionales sanitarios competentes desde los centros de atención primaria y, por tanto, serán los encargados de derivar a estas personas a estas UAEF.</w:t>
      </w:r>
    </w:p>
    <w:p w:rsidR="0047697C" w:rsidRDefault="0047697C">
      <w:pPr>
        <w:jc w:val="both"/>
        <w:rPr>
          <w:rFonts w:ascii="Arial Narrow" w:hAnsi="Arial Narrow"/>
          <w:sz w:val="26"/>
          <w:szCs w:val="26"/>
        </w:rPr>
      </w:pPr>
    </w:p>
    <w:p w:rsidR="0047697C" w:rsidRDefault="00166927">
      <w:pPr>
        <w:jc w:val="both"/>
        <w:rPr>
          <w:sz w:val="26"/>
          <w:szCs w:val="26"/>
        </w:rPr>
      </w:pPr>
      <w:r>
        <w:rPr>
          <w:rFonts w:ascii="Arial Narrow" w:hAnsi="Arial Narrow" w:cstheme="minorHAnsi"/>
          <w:sz w:val="26"/>
          <w:szCs w:val="26"/>
        </w:rPr>
        <w:t xml:space="preserve">De forma concreta, la subvención se ha destinado a </w:t>
      </w:r>
      <w:r>
        <w:rPr>
          <w:rFonts w:ascii="Arial Narrow" w:hAnsi="Arial Narrow" w:cs="Calibri"/>
          <w:sz w:val="26"/>
          <w:szCs w:val="26"/>
        </w:rPr>
        <w:t xml:space="preserve">la adquisición del mobiliario y equipamiento necesario para la creación de este nuevo servicio, entre los que figuran materiales o instrumental específico para realizar valoraciones funcionales, pruebas de esfuerzo o medidas antropométricas, tales como camillas de trabajo, unidad de </w:t>
      </w:r>
      <w:proofErr w:type="spellStart"/>
      <w:r>
        <w:rPr>
          <w:rFonts w:ascii="Arial Narrow" w:hAnsi="Arial Narrow" w:cs="Calibri"/>
          <w:sz w:val="26"/>
          <w:szCs w:val="26"/>
        </w:rPr>
        <w:t>presoterapia</w:t>
      </w:r>
      <w:proofErr w:type="spellEnd"/>
      <w:r>
        <w:rPr>
          <w:rFonts w:ascii="Arial Narrow" w:hAnsi="Arial Narrow" w:cs="Calibri"/>
          <w:sz w:val="26"/>
          <w:szCs w:val="26"/>
        </w:rPr>
        <w:t>, aparato de electroterapia o láser terapéutico.</w:t>
      </w:r>
    </w:p>
    <w:p w:rsidR="0047697C" w:rsidRDefault="0047697C">
      <w:pPr>
        <w:jc w:val="both"/>
        <w:rPr>
          <w:rFonts w:ascii="Arial Narrow" w:hAnsi="Arial Narrow" w:cs="Gadugi"/>
          <w:sz w:val="26"/>
          <w:szCs w:val="26"/>
        </w:rPr>
      </w:pPr>
    </w:p>
    <w:p w:rsidR="0047697C" w:rsidRDefault="0047697C">
      <w:pPr>
        <w:jc w:val="both"/>
        <w:rPr>
          <w:rFonts w:ascii="Arial Narrow" w:hAnsi="Arial Narrow"/>
        </w:rPr>
      </w:pPr>
    </w:p>
    <w:sectPr w:rsidR="0047697C">
      <w:headerReference w:type="even" r:id="rId7"/>
      <w:headerReference w:type="default" r:id="rId8"/>
      <w:headerReference w:type="first" r:id="rId9"/>
      <w:pgSz w:w="11906" w:h="16838"/>
      <w:pgMar w:top="1418" w:right="1418" w:bottom="1985" w:left="2835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EE5" w:rsidRDefault="00166927">
      <w:r>
        <w:separator/>
      </w:r>
    </w:p>
  </w:endnote>
  <w:endnote w:type="continuationSeparator" w:id="0">
    <w:p w:rsidR="00FE7EE5" w:rsidRDefault="00166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0">
    <w:panose1 w:val="00000000000000000000"/>
    <w:charset w:val="00"/>
    <w:family w:val="roman"/>
    <w:notTrueType/>
    <w:pitch w:val="default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;Arial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font2011">
    <w:panose1 w:val="00000000000000000000"/>
    <w:charset w:val="00"/>
    <w:family w:val="roman"/>
    <w:notTrueType/>
    <w:pitch w:val="default"/>
  </w:font>
  <w:font w:name="F;Times New Roman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EE5" w:rsidRDefault="00166927">
      <w:r>
        <w:separator/>
      </w:r>
    </w:p>
  </w:footnote>
  <w:footnote w:type="continuationSeparator" w:id="0">
    <w:p w:rsidR="00FE7EE5" w:rsidRDefault="00166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97C" w:rsidRDefault="0047697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97C" w:rsidRDefault="00166927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97C" w:rsidRDefault="00166927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D62EF"/>
    <w:multiLevelType w:val="multilevel"/>
    <w:tmpl w:val="62DCF5E4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6AD7E62"/>
    <w:multiLevelType w:val="multilevel"/>
    <w:tmpl w:val="860860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</w:compat>
  <w:rsids>
    <w:rsidRoot w:val="0047697C"/>
    <w:rsid w:val="00166927"/>
    <w:rsid w:val="0047697C"/>
    <w:rsid w:val="00B30782"/>
    <w:rsid w:val="00FE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1CCA5F-8A33-49F8-8EFC-2C719A994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nfasis1">
    <w:name w:val="Énfasis1"/>
    <w:qFormat/>
    <w:rPr>
      <w:i/>
      <w:iCs/>
    </w:rPr>
  </w:style>
  <w:style w:type="character" w:customStyle="1" w:styleId="Ttulo1Car">
    <w:name w:val="Título 1 Car"/>
    <w:qFormat/>
    <w:rPr>
      <w:rFonts w:ascii="Calibri" w:hAnsi="Calibri" w:cs="Calibri"/>
      <w:b/>
      <w:color w:val="000000"/>
      <w:sz w:val="28"/>
      <w:szCs w:val="32"/>
    </w:rPr>
  </w:style>
  <w:style w:type="character" w:customStyle="1" w:styleId="Ttulo2Car">
    <w:name w:val="Título 2 Car"/>
    <w:qFormat/>
    <w:rPr>
      <w:rFonts w:ascii="Calibri" w:hAnsi="Calibri" w:cs="Calibri"/>
      <w:b/>
      <w:i/>
      <w:color w:val="000000"/>
      <w:sz w:val="20"/>
      <w:szCs w:val="32"/>
    </w:rPr>
  </w:style>
  <w:style w:type="character" w:styleId="Ttulodellibro">
    <w:name w:val="Book Title"/>
    <w:qFormat/>
    <w:rPr>
      <w:rFonts w:ascii="Times New Roman" w:eastAsia="Times New Roman" w:hAnsi="Times New Roman" w:cs="Times New Roman"/>
      <w:bCs/>
      <w:iCs/>
      <w:color w:val="000000"/>
      <w:spacing w:val="5"/>
      <w:sz w:val="28"/>
      <w:szCs w:val="24"/>
    </w:rPr>
  </w:style>
  <w:style w:type="character" w:customStyle="1" w:styleId="SubttuloCar">
    <w:name w:val="Subtítulo Car"/>
    <w:qFormat/>
    <w:rPr>
      <w:rFonts w:ascii="Times New Roman" w:hAnsi="Times New Roman" w:cs="Times New Roman"/>
      <w:i/>
      <w:color w:val="5A5A5A"/>
      <w:spacing w:val="15"/>
      <w:sz w:val="24"/>
      <w:szCs w:val="24"/>
    </w:rPr>
  </w:style>
  <w:style w:type="character" w:customStyle="1" w:styleId="TextonotaalfinalCar">
    <w:name w:val="Texto nota al final Car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nfasissutil">
    <w:name w:val="Subtle Emphasis"/>
    <w:qFormat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PuestoCar">
    <w:name w:val="Puesto Car"/>
    <w:qFormat/>
    <w:rPr>
      <w:rFonts w:ascii="Calibri" w:hAnsi="Calibri" w:cs="0"/>
      <w:color w:val="000000"/>
      <w:spacing w:val="-10"/>
      <w:sz w:val="56"/>
      <w:szCs w:val="56"/>
    </w:rPr>
  </w:style>
  <w:style w:type="character" w:customStyle="1" w:styleId="TextonotapieCar">
    <w:name w:val="Texto nota pie Car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xtoindependiente2Car">
    <w:name w:val="Texto independiente 2 Car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xtoindependienteCar">
    <w:name w:val="Texto independiente Car"/>
    <w:basedOn w:val="Fuentedeprrafopredeter"/>
    <w:qFormat/>
    <w:rPr>
      <w:rFonts w:ascii="Tahoma" w:hAnsi="Tahoma" w:cs="Tahoma"/>
      <w:kern w:val="2"/>
      <w:sz w:val="24"/>
      <w:lang w:eastAsia="zh-CN"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Hipervnculo1">
    <w:name w:val="Hipervínculo1"/>
    <w:qFormat/>
    <w:rPr>
      <w:color w:val="0563C1"/>
      <w:u w:val="single"/>
    </w:rPr>
  </w:style>
  <w:style w:type="character" w:customStyle="1" w:styleId="Bolos">
    <w:name w:val="Bolo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Strong1">
    <w:name w:val="Strong1"/>
    <w:qFormat/>
    <w:rPr>
      <w:b/>
      <w:bCs/>
    </w:rPr>
  </w:style>
  <w:style w:type="character" w:customStyle="1" w:styleId="DefaultParagraphFont1">
    <w:name w:val="Default Paragraph Font1"/>
    <w:qFormat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styleId="Prrafodelista">
    <w:name w:val="List Paragraph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2011"/>
      <w:sz w:val="22"/>
      <w:szCs w:val="22"/>
      <w:lang w:bidi="hi-IN"/>
    </w:rPr>
  </w:style>
  <w:style w:type="paragraph" w:styleId="Listaconvietas2">
    <w:name w:val="List Bullet 2"/>
    <w:basedOn w:val="Normal"/>
    <w:pPr>
      <w:contextualSpacing/>
    </w:pPr>
  </w:style>
  <w:style w:type="paragraph" w:styleId="Listaconvietas3">
    <w:name w:val="List Bullet 3"/>
    <w:basedOn w:val="Normal"/>
    <w:pPr>
      <w:contextualSpacing/>
    </w:pPr>
  </w:style>
  <w:style w:type="paragraph" w:customStyle="1" w:styleId="fecha">
    <w:name w:val="fecha"/>
    <w:basedOn w:val="Normal"/>
    <w:qFormat/>
    <w:pPr>
      <w:jc w:val="right"/>
    </w:pPr>
  </w:style>
  <w:style w:type="paragraph" w:customStyle="1" w:styleId="Normal0">
    <w:name w:val="Normal 0"/>
    <w:basedOn w:val="Normal"/>
    <w:qFormat/>
    <w:pPr>
      <w:spacing w:line="240" w:lineRule="exact"/>
      <w:jc w:val="center"/>
    </w:pPr>
  </w:style>
  <w:style w:type="paragraph" w:styleId="Listaconvietas">
    <w:name w:val="List Bullet"/>
    <w:basedOn w:val="Normal"/>
    <w:pPr>
      <w:ind w:left="357" w:hanging="357"/>
    </w:pPr>
  </w:style>
  <w:style w:type="paragraph" w:customStyle="1" w:styleId="ttuloyobjetosltgliederung1">
    <w:name w:val="ttuloyobjetosltgliederung1"/>
    <w:basedOn w:val="Normal"/>
    <w:qFormat/>
    <w:pPr>
      <w:spacing w:before="280" w:after="280"/>
    </w:pPr>
    <w:rPr>
      <w:rFonts w:ascii="Times New Roman" w:hAnsi="Times New Roman" w:cs="Times New Roman"/>
      <w:kern w:val="0"/>
      <w:lang w:eastAsia="es-ES_tradnl"/>
    </w:rPr>
  </w:style>
  <w:style w:type="paragraph" w:styleId="Textodeglobo">
    <w:name w:val="Balloon Text"/>
    <w:basedOn w:val="Normal"/>
    <w:qFormat/>
    <w:rPr>
      <w:sz w:val="16"/>
      <w:szCs w:val="16"/>
    </w:rPr>
  </w:style>
  <w:style w:type="paragraph" w:styleId="Sinespaciado">
    <w:name w:val="No Spacing"/>
    <w:basedOn w:val="Normal"/>
    <w:qFormat/>
  </w:style>
  <w:style w:type="paragraph" w:customStyle="1" w:styleId="Textbody">
    <w:name w:val="Text body"/>
    <w:basedOn w:val="Normal"/>
    <w:qFormat/>
    <w:pPr>
      <w:spacing w:after="140" w:line="276" w:lineRule="auto"/>
      <w:textAlignment w:val="baseline"/>
    </w:pPr>
    <w:rPr>
      <w:rFonts w:ascii="Liberation Serif" w:eastAsia="NSimSun" w:hAnsi="Liberation Serif" w:cs="Arial"/>
      <w:szCs w:val="24"/>
      <w:lang w:bidi="hi-IN"/>
    </w:rPr>
  </w:style>
  <w:style w:type="paragraph" w:customStyle="1" w:styleId="Standard1">
    <w:name w:val="Standard1"/>
    <w:qFormat/>
    <w:pPr>
      <w:spacing w:after="160" w:line="252" w:lineRule="auto"/>
      <w:textAlignment w:val="baseline"/>
    </w:pPr>
    <w:rPr>
      <w:rFonts w:ascii="Calibri" w:eastAsia="Calibri" w:hAnsi="Calibri" w:cs="F;Times New Roman"/>
      <w:color w:val="00000A"/>
      <w:kern w:val="2"/>
      <w:sz w:val="22"/>
      <w:szCs w:val="22"/>
      <w:lang w:eastAsia="zh-CN"/>
    </w:rPr>
  </w:style>
  <w:style w:type="paragraph" w:customStyle="1" w:styleId="caption2">
    <w:name w:val="captio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numbering" w:customStyle="1" w:styleId="WW8Num3">
    <w:name w:val="WW8Num3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12">
    <w:name w:val="WW8Num1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340</Words>
  <Characters>1870</Characters>
  <Application>Microsoft Office Word</Application>
  <DocSecurity>0</DocSecurity>
  <Lines>15</Lines>
  <Paragraphs>4</Paragraphs>
  <ScaleCrop>false</ScaleCrop>
  <Company>HP</Company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José Antonio Vázquez Laboisse</cp:lastModifiedBy>
  <cp:revision>84</cp:revision>
  <cp:lastPrinted>2024-05-23T12:37:00Z</cp:lastPrinted>
  <dcterms:created xsi:type="dcterms:W3CDTF">2008-04-18T08:06:00Z</dcterms:created>
  <dcterms:modified xsi:type="dcterms:W3CDTF">2024-05-31T08:04:00Z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