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591C5A" w14:textId="13781991" w:rsidR="00370377" w:rsidRPr="003D547D" w:rsidRDefault="002A4F51" w:rsidP="002A4F51">
      <w:pPr>
        <w:rPr>
          <w:rFonts w:ascii="Arial Narrow" w:eastAsia="Tahoma" w:hAnsi="Arial Narrow" w:cs="Arial"/>
          <w:b/>
          <w:sz w:val="40"/>
          <w:szCs w:val="40"/>
        </w:rPr>
      </w:pPr>
      <w:r>
        <w:rPr>
          <w:rFonts w:ascii="Arial Narrow" w:eastAsia="Tahoma" w:hAnsi="Arial Narrow" w:cs="Arial"/>
          <w:b/>
          <w:sz w:val="40"/>
          <w:szCs w:val="40"/>
        </w:rPr>
        <w:t>E</w:t>
      </w:r>
      <w:r w:rsidR="00214A06">
        <w:rPr>
          <w:rFonts w:ascii="Arial Narrow" w:eastAsia="Tahoma" w:hAnsi="Arial Narrow" w:cs="Arial"/>
          <w:b/>
          <w:sz w:val="40"/>
          <w:szCs w:val="40"/>
        </w:rPr>
        <w:t xml:space="preserve">l </w:t>
      </w:r>
      <w:r w:rsidR="007676E4">
        <w:rPr>
          <w:rFonts w:ascii="Arial Narrow" w:eastAsia="Tahoma" w:hAnsi="Arial Narrow" w:cs="Arial"/>
          <w:b/>
          <w:sz w:val="40"/>
          <w:szCs w:val="40"/>
        </w:rPr>
        <w:t xml:space="preserve">programa ‘Oportunidades empresariales del Patrimonio de Jerez’ </w:t>
      </w:r>
      <w:r>
        <w:rPr>
          <w:rFonts w:ascii="Arial Narrow" w:eastAsia="Tahoma" w:hAnsi="Arial Narrow" w:cs="Arial"/>
          <w:b/>
          <w:sz w:val="40"/>
          <w:szCs w:val="40"/>
        </w:rPr>
        <w:t xml:space="preserve">concluye </w:t>
      </w:r>
      <w:r w:rsidR="007676E4">
        <w:rPr>
          <w:rFonts w:ascii="Arial Narrow" w:eastAsia="Tahoma" w:hAnsi="Arial Narrow" w:cs="Arial"/>
          <w:b/>
          <w:sz w:val="40"/>
          <w:szCs w:val="40"/>
        </w:rPr>
        <w:t>con la entrega de diplomas a los participantes</w:t>
      </w:r>
    </w:p>
    <w:p w14:paraId="6AD17779" w14:textId="77777777" w:rsidR="00F26E94" w:rsidRPr="00F26E94" w:rsidRDefault="00F26E94" w:rsidP="00D30C65">
      <w:pPr>
        <w:jc w:val="both"/>
        <w:rPr>
          <w:rFonts w:ascii="Arial Narrow" w:eastAsia="Tahoma" w:hAnsi="Arial Narrow" w:cs="Arial"/>
          <w:bCs/>
          <w:sz w:val="32"/>
          <w:szCs w:val="32"/>
        </w:rPr>
      </w:pPr>
    </w:p>
    <w:p w14:paraId="6729BA0C" w14:textId="79C79961" w:rsidR="003D547D" w:rsidRPr="002A4F51" w:rsidRDefault="003D547D" w:rsidP="002A4F51">
      <w:pPr>
        <w:numPr>
          <w:ilvl w:val="0"/>
          <w:numId w:val="1"/>
        </w:numPr>
        <w:tabs>
          <w:tab w:val="clear" w:pos="0"/>
        </w:tabs>
        <w:rPr>
          <w:rFonts w:ascii="Arial Narrow" w:hAnsi="Arial Narrow"/>
          <w:sz w:val="36"/>
          <w:szCs w:val="36"/>
        </w:rPr>
      </w:pPr>
      <w:r w:rsidRPr="002A4F51">
        <w:rPr>
          <w:rFonts w:ascii="Arial Narrow" w:eastAsia="Tahoma" w:hAnsi="Arial Narrow" w:cs="Arial"/>
          <w:bCs/>
          <w:sz w:val="36"/>
          <w:szCs w:val="36"/>
        </w:rPr>
        <w:t xml:space="preserve">Esta edición </w:t>
      </w:r>
      <w:r w:rsidRPr="002A4F51">
        <w:rPr>
          <w:rFonts w:ascii="Arial Narrow" w:hAnsi="Arial Narrow"/>
          <w:sz w:val="36"/>
          <w:szCs w:val="36"/>
        </w:rPr>
        <w:t>cierra batiendo el record de horas lectivas, actividades formativas y número de ponentes</w:t>
      </w:r>
    </w:p>
    <w:p w14:paraId="78FECCFB" w14:textId="18E39133" w:rsidR="00F26E94" w:rsidRPr="007C76A7" w:rsidRDefault="007C76A7" w:rsidP="00D30C65">
      <w:pPr>
        <w:jc w:val="both"/>
        <w:rPr>
          <w:rFonts w:ascii="Arial Narrow" w:hAnsi="Arial Narrow"/>
          <w:sz w:val="32"/>
          <w:szCs w:val="32"/>
        </w:rPr>
      </w:pPr>
      <w:r w:rsidRPr="007C76A7">
        <w:rPr>
          <w:rFonts w:ascii="Arial Narrow" w:hAnsi="Arial Narrow"/>
          <w:sz w:val="32"/>
          <w:szCs w:val="32"/>
        </w:rPr>
        <w:t> </w:t>
      </w:r>
    </w:p>
    <w:p w14:paraId="6080E1CE" w14:textId="6BB4EEA1" w:rsidR="002641FA" w:rsidRDefault="002A4F51" w:rsidP="003D54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30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 xml:space="preserve"> de </w:t>
      </w:r>
      <w:r w:rsidR="00F26E94">
        <w:rPr>
          <w:rFonts w:ascii="Arial Narrow" w:eastAsia="Tahoma" w:hAnsi="Arial Narrow" w:cs="Arial"/>
          <w:b/>
          <w:sz w:val="26"/>
          <w:szCs w:val="26"/>
        </w:rPr>
        <w:t xml:space="preserve">mayo de </w:t>
      </w:r>
      <w:r w:rsidR="002C0241" w:rsidRPr="002C0241">
        <w:rPr>
          <w:rFonts w:ascii="Arial Narrow" w:eastAsia="Tahoma" w:hAnsi="Arial Narrow" w:cs="Arial"/>
          <w:b/>
          <w:sz w:val="26"/>
          <w:szCs w:val="26"/>
        </w:rPr>
        <w:t>2024</w:t>
      </w:r>
      <w:r w:rsidR="00214A06">
        <w:rPr>
          <w:rFonts w:ascii="Arial Narrow" w:eastAsia="Tahoma" w:hAnsi="Arial Narrow" w:cs="Arial"/>
          <w:sz w:val="26"/>
          <w:szCs w:val="26"/>
        </w:rPr>
        <w:t xml:space="preserve">. La sala Julián Cuadra del Museo Arqueológico de nuestra ciudad </w:t>
      </w:r>
      <w:r w:rsidR="00AE176F">
        <w:rPr>
          <w:rFonts w:ascii="Arial Narrow" w:eastAsia="Tahoma" w:hAnsi="Arial Narrow" w:cs="Arial"/>
          <w:sz w:val="26"/>
          <w:szCs w:val="26"/>
        </w:rPr>
        <w:t>acogía</w:t>
      </w:r>
      <w:r w:rsidR="00214A06">
        <w:rPr>
          <w:rFonts w:ascii="Arial Narrow" w:eastAsia="Tahoma" w:hAnsi="Arial Narrow" w:cs="Arial"/>
          <w:sz w:val="26"/>
          <w:szCs w:val="26"/>
        </w:rPr>
        <w:t xml:space="preserve"> este miércoles la clausura de la</w:t>
      </w:r>
      <w:r>
        <w:rPr>
          <w:rFonts w:ascii="Arial Narrow" w:eastAsia="Tahoma" w:hAnsi="Arial Narrow" w:cs="Arial"/>
          <w:sz w:val="26"/>
          <w:szCs w:val="26"/>
        </w:rPr>
        <w:t xml:space="preserve"> cuarta edición del programa '</w:t>
      </w:r>
      <w:r w:rsidR="00214A06" w:rsidRPr="00214A06">
        <w:rPr>
          <w:rFonts w:ascii="Arial Narrow" w:eastAsia="Tahoma" w:hAnsi="Arial Narrow" w:cs="Arial"/>
          <w:sz w:val="26"/>
          <w:szCs w:val="26"/>
        </w:rPr>
        <w:t>Oportunidades Empresariales Profes</w:t>
      </w:r>
      <w:r>
        <w:rPr>
          <w:rFonts w:ascii="Arial Narrow" w:eastAsia="Tahoma" w:hAnsi="Arial Narrow" w:cs="Arial"/>
          <w:sz w:val="26"/>
          <w:szCs w:val="26"/>
        </w:rPr>
        <w:t>ionales del Patrimonio de Jerez'</w:t>
      </w:r>
      <w:r w:rsidR="00214A06" w:rsidRPr="00214A06">
        <w:rPr>
          <w:rFonts w:ascii="Arial Narrow" w:eastAsia="Tahoma" w:hAnsi="Arial Narrow" w:cs="Arial"/>
          <w:sz w:val="26"/>
          <w:szCs w:val="26"/>
        </w:rPr>
        <w:t xml:space="preserve">, organizado por las delegaciones de Empleo y Cultura </w:t>
      </w:r>
      <w:r w:rsidR="002641FA">
        <w:rPr>
          <w:rFonts w:ascii="Arial Narrow" w:eastAsia="Tahoma" w:hAnsi="Arial Narrow" w:cs="Arial"/>
          <w:sz w:val="26"/>
          <w:szCs w:val="26"/>
        </w:rPr>
        <w:t>que</w:t>
      </w:r>
      <w:r w:rsidR="007676E4" w:rsidRPr="00214A06">
        <w:rPr>
          <w:rFonts w:ascii="Arial Narrow" w:hAnsi="Arial Narrow"/>
          <w:sz w:val="26"/>
          <w:szCs w:val="26"/>
        </w:rPr>
        <w:t xml:space="preserve"> </w:t>
      </w:r>
      <w:r w:rsidR="007676E4">
        <w:rPr>
          <w:rFonts w:ascii="Arial Narrow" w:hAnsi="Arial Narrow"/>
          <w:sz w:val="26"/>
          <w:szCs w:val="26"/>
        </w:rPr>
        <w:t>ha contado con la participación de</w:t>
      </w:r>
      <w:r w:rsidR="002641FA">
        <w:rPr>
          <w:rFonts w:ascii="Arial Narrow" w:hAnsi="Arial Narrow"/>
          <w:sz w:val="26"/>
          <w:szCs w:val="26"/>
        </w:rPr>
        <w:t xml:space="preserve"> cuarenta y seis personas (</w:t>
      </w:r>
      <w:r w:rsidR="007676E4" w:rsidRPr="00214A06">
        <w:rPr>
          <w:rFonts w:ascii="Arial Narrow" w:hAnsi="Arial Narrow"/>
          <w:sz w:val="26"/>
          <w:szCs w:val="26"/>
        </w:rPr>
        <w:t>segunda</w:t>
      </w:r>
      <w:r w:rsidR="007676E4">
        <w:rPr>
          <w:rFonts w:ascii="Arial Narrow" w:hAnsi="Arial Narrow"/>
          <w:sz w:val="26"/>
          <w:szCs w:val="26"/>
        </w:rPr>
        <w:t xml:space="preserve"> edición </w:t>
      </w:r>
      <w:r w:rsidR="007676E4" w:rsidRPr="00214A06">
        <w:rPr>
          <w:rFonts w:ascii="Arial Narrow" w:hAnsi="Arial Narrow"/>
          <w:sz w:val="26"/>
          <w:szCs w:val="26"/>
        </w:rPr>
        <w:t xml:space="preserve">más numerosa en cuanto </w:t>
      </w:r>
      <w:r w:rsidR="007676E4">
        <w:rPr>
          <w:rFonts w:ascii="Arial Narrow" w:hAnsi="Arial Narrow"/>
          <w:sz w:val="26"/>
          <w:szCs w:val="26"/>
        </w:rPr>
        <w:t xml:space="preserve">a </w:t>
      </w:r>
      <w:r w:rsidR="007676E4" w:rsidRPr="00214A06">
        <w:rPr>
          <w:rFonts w:ascii="Arial Narrow" w:hAnsi="Arial Narrow"/>
          <w:sz w:val="26"/>
          <w:szCs w:val="26"/>
        </w:rPr>
        <w:t>participantes de las cuatro celebradas</w:t>
      </w:r>
      <w:r w:rsidR="002641FA">
        <w:rPr>
          <w:rFonts w:ascii="Arial Narrow" w:hAnsi="Arial Narrow"/>
          <w:sz w:val="26"/>
          <w:szCs w:val="26"/>
        </w:rPr>
        <w:t>)</w:t>
      </w:r>
      <w:r w:rsidR="007676E4">
        <w:rPr>
          <w:rFonts w:ascii="Arial Narrow" w:hAnsi="Arial Narrow"/>
          <w:sz w:val="26"/>
          <w:szCs w:val="26"/>
        </w:rPr>
        <w:t xml:space="preserve">. </w:t>
      </w:r>
    </w:p>
    <w:p w14:paraId="465AA955" w14:textId="77777777" w:rsidR="002641FA" w:rsidRDefault="002641FA" w:rsidP="003D547D">
      <w:pPr>
        <w:jc w:val="both"/>
        <w:rPr>
          <w:rFonts w:ascii="Arial Narrow" w:hAnsi="Arial Narrow"/>
          <w:sz w:val="26"/>
          <w:szCs w:val="26"/>
        </w:rPr>
      </w:pPr>
    </w:p>
    <w:p w14:paraId="044CACDD" w14:textId="539DE6CC" w:rsidR="003D547D" w:rsidRDefault="003D547D" w:rsidP="003D547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total, </w:t>
      </w:r>
      <w:r w:rsidRPr="007676E4">
        <w:rPr>
          <w:rFonts w:ascii="Arial Narrow" w:hAnsi="Arial Narrow"/>
          <w:sz w:val="26"/>
          <w:szCs w:val="26"/>
        </w:rPr>
        <w:t>el 69,46 % han sido mujeres y el 30,44%</w:t>
      </w:r>
      <w:r>
        <w:rPr>
          <w:rFonts w:ascii="Arial Narrow" w:hAnsi="Arial Narrow"/>
          <w:sz w:val="26"/>
          <w:szCs w:val="26"/>
        </w:rPr>
        <w:t xml:space="preserve"> </w:t>
      </w:r>
      <w:r w:rsidR="008B0E0B">
        <w:rPr>
          <w:rFonts w:ascii="Arial Narrow" w:hAnsi="Arial Narrow"/>
          <w:sz w:val="26"/>
          <w:szCs w:val="26"/>
        </w:rPr>
        <w:t>hombres, mayoritariamente autónomos, emprendedores y</w:t>
      </w:r>
      <w:r>
        <w:rPr>
          <w:rFonts w:ascii="Arial Narrow" w:hAnsi="Arial Narrow"/>
          <w:sz w:val="26"/>
          <w:szCs w:val="26"/>
        </w:rPr>
        <w:t xml:space="preserve"> empleados por cuenta ajena</w:t>
      </w:r>
      <w:r w:rsidR="008B0E0B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  <w:r w:rsidRPr="007676E4">
        <w:rPr>
          <w:rFonts w:ascii="Arial Narrow" w:hAnsi="Arial Narrow"/>
          <w:sz w:val="26"/>
          <w:szCs w:val="26"/>
        </w:rPr>
        <w:t>Respecto a los estudios el nivel de lo</w:t>
      </w:r>
      <w:r>
        <w:rPr>
          <w:rFonts w:ascii="Arial Narrow" w:hAnsi="Arial Narrow"/>
          <w:sz w:val="26"/>
          <w:szCs w:val="26"/>
        </w:rPr>
        <w:t xml:space="preserve">s participantes, el </w:t>
      </w:r>
      <w:r w:rsidRPr="007676E4">
        <w:rPr>
          <w:rFonts w:ascii="Arial Narrow" w:hAnsi="Arial Narrow"/>
          <w:sz w:val="26"/>
          <w:szCs w:val="26"/>
        </w:rPr>
        <w:t xml:space="preserve">69,70 % </w:t>
      </w:r>
      <w:r>
        <w:rPr>
          <w:rFonts w:ascii="Arial Narrow" w:hAnsi="Arial Narrow"/>
          <w:sz w:val="26"/>
          <w:szCs w:val="26"/>
        </w:rPr>
        <w:t>son estudiantes u</w:t>
      </w:r>
      <w:r w:rsidRPr="007676E4">
        <w:rPr>
          <w:rFonts w:ascii="Arial Narrow" w:hAnsi="Arial Narrow"/>
          <w:sz w:val="26"/>
          <w:szCs w:val="26"/>
        </w:rPr>
        <w:t>niversitarios</w:t>
      </w:r>
      <w:r>
        <w:rPr>
          <w:rFonts w:ascii="Arial Narrow" w:hAnsi="Arial Narrow"/>
          <w:sz w:val="26"/>
          <w:szCs w:val="26"/>
        </w:rPr>
        <w:t xml:space="preserve">, </w:t>
      </w:r>
      <w:r w:rsidR="002A4F51">
        <w:rPr>
          <w:rFonts w:ascii="Arial Narrow" w:hAnsi="Arial Narrow"/>
          <w:sz w:val="26"/>
          <w:szCs w:val="26"/>
        </w:rPr>
        <w:t>13</w:t>
      </w:r>
      <w:r w:rsidRPr="007676E4">
        <w:rPr>
          <w:rFonts w:ascii="Arial Narrow" w:hAnsi="Arial Narrow"/>
          <w:sz w:val="26"/>
          <w:szCs w:val="26"/>
        </w:rPr>
        <w:t xml:space="preserve"> % </w:t>
      </w:r>
      <w:r>
        <w:rPr>
          <w:rFonts w:ascii="Arial Narrow" w:hAnsi="Arial Narrow"/>
          <w:sz w:val="26"/>
          <w:szCs w:val="26"/>
        </w:rPr>
        <w:t xml:space="preserve"> </w:t>
      </w:r>
      <w:r w:rsidRPr="007676E4">
        <w:rPr>
          <w:rFonts w:ascii="Arial Narrow" w:hAnsi="Arial Narrow"/>
          <w:sz w:val="26"/>
          <w:szCs w:val="26"/>
        </w:rPr>
        <w:t>FP Superior</w:t>
      </w:r>
      <w:r>
        <w:rPr>
          <w:rFonts w:ascii="Arial Narrow" w:hAnsi="Arial Narrow"/>
          <w:sz w:val="26"/>
          <w:szCs w:val="26"/>
        </w:rPr>
        <w:t xml:space="preserve"> y </w:t>
      </w:r>
      <w:r w:rsidRPr="007676E4">
        <w:rPr>
          <w:rFonts w:ascii="Arial Narrow" w:hAnsi="Arial Narrow"/>
          <w:sz w:val="26"/>
          <w:szCs w:val="26"/>
        </w:rPr>
        <w:t xml:space="preserve">17,30 % </w:t>
      </w:r>
      <w:r>
        <w:rPr>
          <w:rFonts w:ascii="Arial Narrow" w:hAnsi="Arial Narrow"/>
          <w:sz w:val="26"/>
          <w:szCs w:val="26"/>
        </w:rPr>
        <w:t xml:space="preserve"> </w:t>
      </w:r>
      <w:r w:rsidRPr="007676E4">
        <w:rPr>
          <w:rFonts w:ascii="Arial Narrow" w:hAnsi="Arial Narrow"/>
          <w:sz w:val="26"/>
          <w:szCs w:val="26"/>
        </w:rPr>
        <w:t>Bachillerato o FP Medio</w:t>
      </w:r>
      <w:r>
        <w:rPr>
          <w:rFonts w:ascii="Arial Narrow" w:hAnsi="Arial Narrow"/>
          <w:sz w:val="26"/>
          <w:szCs w:val="26"/>
        </w:rPr>
        <w:t>.</w:t>
      </w:r>
    </w:p>
    <w:p w14:paraId="4E407B8B" w14:textId="77777777" w:rsidR="002641FA" w:rsidRDefault="002641FA" w:rsidP="007676E4">
      <w:pPr>
        <w:jc w:val="both"/>
        <w:rPr>
          <w:rFonts w:ascii="Arial Narrow" w:hAnsi="Arial Narrow"/>
          <w:sz w:val="26"/>
          <w:szCs w:val="26"/>
        </w:rPr>
      </w:pPr>
    </w:p>
    <w:p w14:paraId="5EE86550" w14:textId="7AED0722" w:rsidR="007676E4" w:rsidRDefault="002641FA" w:rsidP="007676E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</w:t>
      </w:r>
      <w:r w:rsidR="007676E4">
        <w:rPr>
          <w:rFonts w:ascii="Arial Narrow" w:hAnsi="Arial Narrow"/>
          <w:sz w:val="26"/>
          <w:szCs w:val="26"/>
        </w:rPr>
        <w:t xml:space="preserve"> han impartido cien </w:t>
      </w:r>
      <w:r w:rsidR="007676E4" w:rsidRPr="00214A06">
        <w:rPr>
          <w:rFonts w:ascii="Arial Narrow" w:hAnsi="Arial Narrow"/>
          <w:sz w:val="26"/>
          <w:szCs w:val="26"/>
        </w:rPr>
        <w:t xml:space="preserve">horas </w:t>
      </w:r>
      <w:r w:rsidR="007676E4">
        <w:rPr>
          <w:rFonts w:ascii="Arial Narrow" w:hAnsi="Arial Narrow"/>
          <w:sz w:val="26"/>
          <w:szCs w:val="26"/>
        </w:rPr>
        <w:t>l</w:t>
      </w:r>
      <w:r w:rsidR="007676E4" w:rsidRPr="00214A06">
        <w:rPr>
          <w:rFonts w:ascii="Arial Narrow" w:hAnsi="Arial Narrow"/>
          <w:sz w:val="26"/>
          <w:szCs w:val="26"/>
        </w:rPr>
        <w:t>ectivas</w:t>
      </w:r>
      <w:r w:rsidR="007676E4">
        <w:rPr>
          <w:rFonts w:ascii="Arial Narrow" w:hAnsi="Arial Narrow"/>
          <w:sz w:val="26"/>
          <w:szCs w:val="26"/>
        </w:rPr>
        <w:t xml:space="preserve"> realizando l</w:t>
      </w:r>
      <w:r w:rsidR="007676E4" w:rsidRPr="00214A06">
        <w:rPr>
          <w:rFonts w:ascii="Arial Narrow" w:hAnsi="Arial Narrow"/>
          <w:sz w:val="26"/>
          <w:szCs w:val="26"/>
        </w:rPr>
        <w:t>os alumnos un</w:t>
      </w:r>
      <w:r w:rsidR="007676E4">
        <w:rPr>
          <w:rFonts w:ascii="Arial Narrow" w:hAnsi="Arial Narrow"/>
          <w:sz w:val="26"/>
          <w:szCs w:val="26"/>
        </w:rPr>
        <w:t xml:space="preserve"> </w:t>
      </w:r>
      <w:r w:rsidR="007568D3">
        <w:rPr>
          <w:rFonts w:ascii="Arial Narrow" w:hAnsi="Arial Narrow"/>
          <w:sz w:val="26"/>
          <w:szCs w:val="26"/>
        </w:rPr>
        <w:t xml:space="preserve">promedio de 56 horas, </w:t>
      </w:r>
      <w:r w:rsidR="007676E4">
        <w:rPr>
          <w:rFonts w:ascii="Arial Narrow" w:hAnsi="Arial Narrow"/>
          <w:sz w:val="26"/>
          <w:szCs w:val="26"/>
        </w:rPr>
        <w:t>con seis</w:t>
      </w:r>
      <w:r w:rsidR="007676E4" w:rsidRPr="00214A06">
        <w:rPr>
          <w:rFonts w:ascii="Arial Narrow" w:hAnsi="Arial Narrow"/>
          <w:sz w:val="26"/>
          <w:szCs w:val="26"/>
        </w:rPr>
        <w:t xml:space="preserve"> participantes que han superado las</w:t>
      </w:r>
      <w:r w:rsidR="007676E4">
        <w:rPr>
          <w:rFonts w:ascii="Arial Narrow" w:hAnsi="Arial Narrow"/>
          <w:sz w:val="26"/>
          <w:szCs w:val="26"/>
        </w:rPr>
        <w:t xml:space="preserve"> 90 horas</w:t>
      </w:r>
      <w:r w:rsidR="007676E4" w:rsidRPr="00214A06">
        <w:rPr>
          <w:rFonts w:ascii="Arial Narrow" w:hAnsi="Arial Narrow"/>
          <w:sz w:val="26"/>
          <w:szCs w:val="26"/>
        </w:rPr>
        <w:t>.</w:t>
      </w:r>
      <w:r w:rsidR="007676E4">
        <w:rPr>
          <w:rFonts w:ascii="Arial Narrow" w:hAnsi="Arial Narrow"/>
          <w:sz w:val="26"/>
          <w:szCs w:val="26"/>
        </w:rPr>
        <w:t xml:space="preserve"> Cabe reseñar el alto grado de satisfacción del alumnado reflejado en las encuestas realizadas con un 4,86 sobre cinco en la valoración del programa (organización, contenidos, información y atención recibida) superando también a las anteriores ediciones.</w:t>
      </w:r>
    </w:p>
    <w:p w14:paraId="4EF8CF41" w14:textId="77777777" w:rsidR="007676E4" w:rsidRDefault="007676E4" w:rsidP="007676E4">
      <w:pPr>
        <w:jc w:val="both"/>
        <w:rPr>
          <w:rFonts w:ascii="Arial Narrow" w:hAnsi="Arial Narrow"/>
          <w:sz w:val="26"/>
          <w:szCs w:val="26"/>
        </w:rPr>
      </w:pPr>
    </w:p>
    <w:p w14:paraId="7AE3FC70" w14:textId="3E86FDA0" w:rsidR="007676E4" w:rsidRDefault="007676E4" w:rsidP="007676E4">
      <w:pPr>
        <w:jc w:val="both"/>
        <w:rPr>
          <w:rFonts w:ascii="Arial Narrow" w:eastAsia="Tahoma" w:hAnsi="Arial Narrow" w:cs="Arial"/>
          <w:sz w:val="26"/>
          <w:szCs w:val="26"/>
        </w:rPr>
      </w:pPr>
      <w:r w:rsidRPr="00214A06">
        <w:rPr>
          <w:rFonts w:ascii="Arial Narrow" w:eastAsia="Tahoma" w:hAnsi="Arial Narrow" w:cs="Arial"/>
          <w:sz w:val="26"/>
          <w:szCs w:val="26"/>
        </w:rPr>
        <w:t xml:space="preserve">La programación </w:t>
      </w:r>
      <w:r>
        <w:rPr>
          <w:rFonts w:ascii="Arial Narrow" w:eastAsia="Tahoma" w:hAnsi="Arial Narrow" w:cs="Arial"/>
          <w:sz w:val="26"/>
          <w:szCs w:val="26"/>
        </w:rPr>
        <w:t xml:space="preserve">ha </w:t>
      </w:r>
      <w:r w:rsidRPr="00214A06">
        <w:rPr>
          <w:rFonts w:ascii="Arial Narrow" w:eastAsia="Tahoma" w:hAnsi="Arial Narrow" w:cs="Arial"/>
          <w:sz w:val="26"/>
          <w:szCs w:val="26"/>
        </w:rPr>
        <w:t>combina</w:t>
      </w:r>
      <w:r>
        <w:rPr>
          <w:rFonts w:ascii="Arial Narrow" w:eastAsia="Tahoma" w:hAnsi="Arial Narrow" w:cs="Arial"/>
          <w:sz w:val="26"/>
          <w:szCs w:val="26"/>
        </w:rPr>
        <w:t>do sesiones teóricas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con las prácticas distribu</w:t>
      </w:r>
      <w:r>
        <w:rPr>
          <w:rFonts w:ascii="Arial Narrow" w:eastAsia="Tahoma" w:hAnsi="Arial Narrow" w:cs="Arial"/>
          <w:sz w:val="26"/>
          <w:szCs w:val="26"/>
        </w:rPr>
        <w:t xml:space="preserve">idas 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en tres grandes bloques de formación teórica sobre el patrimonio histórico, sesiones formativas sobre </w:t>
      </w:r>
      <w:r>
        <w:rPr>
          <w:rFonts w:ascii="Arial Narrow" w:eastAsia="Tahoma" w:hAnsi="Arial Narrow" w:cs="Arial"/>
          <w:sz w:val="26"/>
          <w:szCs w:val="26"/>
        </w:rPr>
        <w:t xml:space="preserve">el patrimonio como herramienta </w:t>
      </w:r>
      <w:r w:rsidRPr="00214A06">
        <w:rPr>
          <w:rFonts w:ascii="Arial Narrow" w:eastAsia="Tahoma" w:hAnsi="Arial Narrow" w:cs="Arial"/>
          <w:sz w:val="26"/>
          <w:szCs w:val="26"/>
        </w:rPr>
        <w:t>profesional y empresarial y la formación práctica mediante visitas guiadas.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Han intervenid</w:t>
      </w:r>
      <w:r>
        <w:rPr>
          <w:rFonts w:ascii="Arial Narrow" w:eastAsia="Tahoma" w:hAnsi="Arial Narrow" w:cs="Arial"/>
          <w:sz w:val="26"/>
          <w:szCs w:val="26"/>
        </w:rPr>
        <w:t>o 21 ponentes en el desarrollo de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la programación, </w:t>
      </w:r>
      <w:r>
        <w:rPr>
          <w:rFonts w:ascii="Arial Narrow" w:eastAsia="Tahoma" w:hAnsi="Arial Narrow" w:cs="Arial"/>
          <w:sz w:val="26"/>
          <w:szCs w:val="26"/>
        </w:rPr>
        <w:t>doce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de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ellos personal técnico del Ayuntamiento de Jerez (Delegación de Empleo,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Trabajo Autónomo, Comercio y Empresa, Delegación de Cultura, Fiestas,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Patrimonio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Históri</w:t>
      </w:r>
      <w:r>
        <w:rPr>
          <w:rFonts w:ascii="Arial Narrow" w:eastAsia="Tahoma" w:hAnsi="Arial Narrow" w:cs="Arial"/>
          <w:sz w:val="26"/>
          <w:szCs w:val="26"/>
        </w:rPr>
        <w:t xml:space="preserve">co </w:t>
      </w:r>
      <w:r w:rsidRPr="00214A06">
        <w:rPr>
          <w:rFonts w:ascii="Arial Narrow" w:eastAsia="Tahoma" w:hAnsi="Arial Narrow" w:cs="Arial"/>
          <w:sz w:val="26"/>
          <w:szCs w:val="26"/>
        </w:rPr>
        <w:t>y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Capitalidad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Cultural,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Asesoría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Jurídica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del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214A06">
        <w:rPr>
          <w:rFonts w:ascii="Arial Narrow" w:eastAsia="Tahoma" w:hAnsi="Arial Narrow" w:cs="Arial"/>
          <w:sz w:val="26"/>
          <w:szCs w:val="26"/>
        </w:rPr>
        <w:t>Ayuntamiento</w:t>
      </w:r>
      <w:r w:rsidR="002A4F51">
        <w:rPr>
          <w:rFonts w:ascii="Arial Narrow" w:eastAsia="Tahoma" w:hAnsi="Arial Narrow" w:cs="Arial"/>
          <w:sz w:val="26"/>
          <w:szCs w:val="26"/>
        </w:rPr>
        <w:t xml:space="preserve"> y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Radio y Televisión Municipal).</w:t>
      </w:r>
    </w:p>
    <w:p w14:paraId="4CECCD03" w14:textId="77777777" w:rsidR="003D547D" w:rsidRDefault="003D547D" w:rsidP="007676E4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32EE4264" w14:textId="33678A22" w:rsidR="00214A06" w:rsidRDefault="003D547D" w:rsidP="00214A0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Esta</w:t>
      </w:r>
      <w:r w:rsidR="00214A06" w:rsidRPr="00214A06">
        <w:rPr>
          <w:rFonts w:ascii="Arial Narrow" w:eastAsia="Tahoma" w:hAnsi="Arial Narrow" w:cs="Arial"/>
          <w:sz w:val="26"/>
          <w:szCs w:val="26"/>
        </w:rPr>
        <w:t xml:space="preserve"> iniciativa </w:t>
      </w:r>
      <w:r w:rsidR="00214A06">
        <w:rPr>
          <w:rFonts w:ascii="Arial Narrow" w:eastAsia="Tahoma" w:hAnsi="Arial Narrow" w:cs="Arial"/>
          <w:sz w:val="26"/>
          <w:szCs w:val="26"/>
        </w:rPr>
        <w:t xml:space="preserve">se puso en marcha en el mes de enero </w:t>
      </w:r>
      <w:r w:rsidR="00214A06" w:rsidRPr="00214A06">
        <w:rPr>
          <w:rFonts w:ascii="Arial Narrow" w:eastAsia="Tahoma" w:hAnsi="Arial Narrow" w:cs="Arial"/>
          <w:sz w:val="26"/>
          <w:szCs w:val="26"/>
        </w:rPr>
        <w:t xml:space="preserve">dirigida </w:t>
      </w:r>
      <w:r>
        <w:rPr>
          <w:rFonts w:ascii="Arial Narrow" w:eastAsia="Tahoma" w:hAnsi="Arial Narrow" w:cs="Arial"/>
          <w:sz w:val="26"/>
          <w:szCs w:val="26"/>
        </w:rPr>
        <w:t xml:space="preserve">especialmente </w:t>
      </w:r>
      <w:r w:rsidR="00214A06" w:rsidRPr="00214A06">
        <w:rPr>
          <w:rFonts w:ascii="Arial Narrow" w:eastAsia="Tahoma" w:hAnsi="Arial Narrow" w:cs="Arial"/>
          <w:sz w:val="26"/>
          <w:szCs w:val="26"/>
        </w:rPr>
        <w:t>a los profesionales y emprendedores del turismo y servicios complementarios con el objetivo de explorar y acercar al sector herramientas y oportunidades de negocio derivadas del rico y variado patrimonio histórico de la ciudad</w:t>
      </w:r>
      <w:r w:rsidR="00214A06">
        <w:rPr>
          <w:rFonts w:ascii="Arial Narrow" w:eastAsia="Tahoma" w:hAnsi="Arial Narrow" w:cs="Arial"/>
          <w:sz w:val="26"/>
          <w:szCs w:val="26"/>
        </w:rPr>
        <w:t>.</w:t>
      </w:r>
    </w:p>
    <w:p w14:paraId="2A187B5A" w14:textId="77777777" w:rsidR="008B0E0B" w:rsidRDefault="008B0E0B" w:rsidP="00214A06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7975C753" w14:textId="51954FE2" w:rsidR="00214A06" w:rsidRDefault="00214A06" w:rsidP="00214A06">
      <w:pPr>
        <w:jc w:val="both"/>
        <w:rPr>
          <w:rFonts w:ascii="Arial Narrow" w:eastAsia="Tahoma" w:hAnsi="Arial Narrow" w:cs="Arial"/>
          <w:sz w:val="26"/>
          <w:szCs w:val="26"/>
        </w:rPr>
      </w:pPr>
      <w:r w:rsidRPr="00214A06">
        <w:rPr>
          <w:rFonts w:ascii="Arial Narrow" w:eastAsia="Tahoma" w:hAnsi="Arial Narrow" w:cs="Arial"/>
          <w:sz w:val="26"/>
          <w:szCs w:val="26"/>
        </w:rPr>
        <w:t>Para profundizar en el apoyo a</w:t>
      </w:r>
      <w:r>
        <w:rPr>
          <w:rFonts w:ascii="Arial Narrow" w:eastAsia="Tahoma" w:hAnsi="Arial Narrow" w:cs="Arial"/>
          <w:sz w:val="26"/>
          <w:szCs w:val="26"/>
        </w:rPr>
        <w:t xml:space="preserve"> las iniciativas empresariales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, los alumnos </w:t>
      </w:r>
      <w:r>
        <w:rPr>
          <w:rFonts w:ascii="Arial Narrow" w:eastAsia="Tahoma" w:hAnsi="Arial Narrow" w:cs="Arial"/>
          <w:sz w:val="26"/>
          <w:szCs w:val="26"/>
        </w:rPr>
        <w:t>han contado con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los servicios de asesoramiento a emprendedores y empresas que ofrece el Ayuntamiento de Jerez </w:t>
      </w:r>
      <w:r>
        <w:rPr>
          <w:rFonts w:ascii="Arial Narrow" w:eastAsia="Tahoma" w:hAnsi="Arial Narrow" w:cs="Arial"/>
          <w:sz w:val="26"/>
          <w:szCs w:val="26"/>
        </w:rPr>
        <w:t>y</w:t>
      </w:r>
      <w:r w:rsidR="008B0E0B">
        <w:rPr>
          <w:rFonts w:ascii="Arial Narrow" w:eastAsia="Tahoma" w:hAnsi="Arial Narrow" w:cs="Arial"/>
          <w:sz w:val="26"/>
          <w:szCs w:val="26"/>
        </w:rPr>
        <w:t xml:space="preserve"> el apoyo de un técnico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del Departamento de </w:t>
      </w:r>
      <w:r w:rsidRPr="00214A06">
        <w:rPr>
          <w:rFonts w:ascii="Arial Narrow" w:eastAsia="Tahoma" w:hAnsi="Arial Narrow" w:cs="Arial"/>
          <w:sz w:val="26"/>
          <w:szCs w:val="26"/>
        </w:rPr>
        <w:lastRenderedPageBreak/>
        <w:t xml:space="preserve">Trabajo Autónomo y Empresa que </w:t>
      </w:r>
      <w:r>
        <w:rPr>
          <w:rFonts w:ascii="Arial Narrow" w:eastAsia="Tahoma" w:hAnsi="Arial Narrow" w:cs="Arial"/>
          <w:sz w:val="26"/>
          <w:szCs w:val="26"/>
        </w:rPr>
        <w:t>ha prestado</w:t>
      </w:r>
      <w:r w:rsidRPr="00214A06">
        <w:rPr>
          <w:rFonts w:ascii="Arial Narrow" w:eastAsia="Tahoma" w:hAnsi="Arial Narrow" w:cs="Arial"/>
          <w:sz w:val="26"/>
          <w:szCs w:val="26"/>
        </w:rPr>
        <w:t xml:space="preserve"> su colaboración en el diseño y puesta en marcha de sus ideas de negocio. </w:t>
      </w:r>
    </w:p>
    <w:p w14:paraId="262B0163" w14:textId="77777777" w:rsidR="003D547D" w:rsidRDefault="003D547D" w:rsidP="00214A06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CFBC6FC" w14:textId="3176F21D" w:rsidR="00214A06" w:rsidRDefault="003D547D" w:rsidP="003D547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</w:t>
      </w:r>
      <w:r w:rsidRPr="003D547D">
        <w:rPr>
          <w:rFonts w:ascii="Arial Narrow" w:eastAsia="Tahoma" w:hAnsi="Arial Narrow" w:cs="Arial"/>
          <w:sz w:val="26"/>
          <w:szCs w:val="26"/>
        </w:rPr>
        <w:t xml:space="preserve">n el desarrollo de este programa </w:t>
      </w:r>
      <w:r>
        <w:rPr>
          <w:rFonts w:ascii="Arial Narrow" w:eastAsia="Tahoma" w:hAnsi="Arial Narrow" w:cs="Arial"/>
          <w:sz w:val="26"/>
          <w:szCs w:val="26"/>
        </w:rPr>
        <w:t>h</w:t>
      </w:r>
      <w:r w:rsidRPr="003D547D">
        <w:rPr>
          <w:rFonts w:ascii="Arial Narrow" w:eastAsia="Tahoma" w:hAnsi="Arial Narrow" w:cs="Arial"/>
          <w:sz w:val="26"/>
          <w:szCs w:val="26"/>
        </w:rPr>
        <w:t>an colaborado entidades como el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3D547D">
        <w:rPr>
          <w:rFonts w:ascii="Arial Narrow" w:eastAsia="Tahoma" w:hAnsi="Arial Narrow" w:cs="Arial"/>
          <w:sz w:val="26"/>
          <w:szCs w:val="26"/>
        </w:rPr>
        <w:t xml:space="preserve">Centro </w:t>
      </w:r>
      <w:r>
        <w:rPr>
          <w:rFonts w:ascii="Arial Narrow" w:eastAsia="Tahoma" w:hAnsi="Arial Narrow" w:cs="Arial"/>
          <w:sz w:val="26"/>
          <w:szCs w:val="26"/>
        </w:rPr>
        <w:t>E</w:t>
      </w:r>
      <w:r w:rsidRPr="003D547D">
        <w:rPr>
          <w:rFonts w:ascii="Arial Narrow" w:eastAsia="Tahoma" w:hAnsi="Arial Narrow" w:cs="Arial"/>
          <w:sz w:val="26"/>
          <w:szCs w:val="26"/>
        </w:rPr>
        <w:t>uropeo de Empresas e Innovación (CEEI) Bahía de Cádiz, la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3D547D">
        <w:rPr>
          <w:rFonts w:ascii="Arial Narrow" w:eastAsia="Tahoma" w:hAnsi="Arial Narrow" w:cs="Arial"/>
          <w:sz w:val="26"/>
          <w:szCs w:val="26"/>
        </w:rPr>
        <w:t>Fundación Andrés de Ribera, la Fundación Real Escuela Andaluza del Arte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3D547D">
        <w:rPr>
          <w:rFonts w:ascii="Arial Narrow" w:eastAsia="Tahoma" w:hAnsi="Arial Narrow" w:cs="Arial"/>
          <w:sz w:val="26"/>
          <w:szCs w:val="26"/>
        </w:rPr>
        <w:t>Ecuestre y empresas como Integra Formación, Bodegas Tradición,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Pr="003D547D">
        <w:rPr>
          <w:rFonts w:ascii="Arial Narrow" w:eastAsia="Tahoma" w:hAnsi="Arial Narrow" w:cs="Arial"/>
          <w:sz w:val="26"/>
          <w:szCs w:val="26"/>
        </w:rPr>
        <w:t>Ememsa, Aqualia y “De Ida y Vuelta Animación</w:t>
      </w:r>
      <w:r>
        <w:rPr>
          <w:rFonts w:ascii="Arial Narrow" w:eastAsia="Tahoma" w:hAnsi="Arial Narrow" w:cs="Arial"/>
          <w:sz w:val="26"/>
          <w:szCs w:val="26"/>
        </w:rPr>
        <w:t>.</w:t>
      </w:r>
    </w:p>
    <w:p w14:paraId="5BBCAA61" w14:textId="77777777" w:rsidR="002A4F51" w:rsidRDefault="002A4F51" w:rsidP="003D547D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FE14179" w14:textId="0D87FB52" w:rsidR="002A4F51" w:rsidRDefault="002A4F51" w:rsidP="003D547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(Se adjunta fotografía)</w:t>
      </w:r>
      <w:bookmarkStart w:id="0" w:name="_GoBack"/>
      <w:bookmarkEnd w:id="0"/>
    </w:p>
    <w:sectPr w:rsidR="002A4F51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80393" w14:textId="77777777" w:rsidR="00EF1385" w:rsidRDefault="00EF1385">
      <w:r>
        <w:separator/>
      </w:r>
    </w:p>
  </w:endnote>
  <w:endnote w:type="continuationSeparator" w:id="0">
    <w:p w14:paraId="79F5C764" w14:textId="77777777" w:rsidR="00EF1385" w:rsidRDefault="00EF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55EA" w14:textId="77777777" w:rsidR="00EF1385" w:rsidRDefault="00EF1385">
      <w:r>
        <w:separator/>
      </w:r>
    </w:p>
  </w:footnote>
  <w:footnote w:type="continuationSeparator" w:id="0">
    <w:p w14:paraId="79E479EA" w14:textId="77777777" w:rsidR="00EF1385" w:rsidRDefault="00EF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1D1A"/>
    <w:rsid w:val="000B2397"/>
    <w:rsid w:val="0016450F"/>
    <w:rsid w:val="00214A06"/>
    <w:rsid w:val="002641FA"/>
    <w:rsid w:val="002929AE"/>
    <w:rsid w:val="002A4F51"/>
    <w:rsid w:val="002C0241"/>
    <w:rsid w:val="002C7BE8"/>
    <w:rsid w:val="00370377"/>
    <w:rsid w:val="003D547D"/>
    <w:rsid w:val="004020B6"/>
    <w:rsid w:val="00456E8F"/>
    <w:rsid w:val="004870C1"/>
    <w:rsid w:val="004A6CD3"/>
    <w:rsid w:val="004B5D6B"/>
    <w:rsid w:val="004D3B4D"/>
    <w:rsid w:val="00557BB6"/>
    <w:rsid w:val="005C602A"/>
    <w:rsid w:val="00637EB7"/>
    <w:rsid w:val="006631BE"/>
    <w:rsid w:val="006A44A0"/>
    <w:rsid w:val="007025C7"/>
    <w:rsid w:val="0070790E"/>
    <w:rsid w:val="007568D3"/>
    <w:rsid w:val="007676E4"/>
    <w:rsid w:val="007C76A7"/>
    <w:rsid w:val="00803D9F"/>
    <w:rsid w:val="0081073A"/>
    <w:rsid w:val="008B036E"/>
    <w:rsid w:val="008B0E0B"/>
    <w:rsid w:val="00956F5A"/>
    <w:rsid w:val="009B1D96"/>
    <w:rsid w:val="00AE176F"/>
    <w:rsid w:val="00AF0F99"/>
    <w:rsid w:val="00AF7F0B"/>
    <w:rsid w:val="00B962EE"/>
    <w:rsid w:val="00BB413D"/>
    <w:rsid w:val="00BC79E4"/>
    <w:rsid w:val="00BE0499"/>
    <w:rsid w:val="00C663FE"/>
    <w:rsid w:val="00C82ECD"/>
    <w:rsid w:val="00CD022A"/>
    <w:rsid w:val="00D30C65"/>
    <w:rsid w:val="00D471BB"/>
    <w:rsid w:val="00DF7D90"/>
    <w:rsid w:val="00E562ED"/>
    <w:rsid w:val="00EF1385"/>
    <w:rsid w:val="00F14FD2"/>
    <w:rsid w:val="00F26E94"/>
    <w:rsid w:val="00F3762A"/>
    <w:rsid w:val="00F50AA7"/>
    <w:rsid w:val="00F64E6E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BC79E4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BC79E4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12</cp:revision>
  <cp:lastPrinted>2024-05-29T10:12:00Z</cp:lastPrinted>
  <dcterms:created xsi:type="dcterms:W3CDTF">2024-05-29T10:16:00Z</dcterms:created>
  <dcterms:modified xsi:type="dcterms:W3CDTF">2024-05-30T08:52:00Z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