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B3834F" w14:textId="42245C1D" w:rsidR="00341656" w:rsidRPr="00810D9F" w:rsidRDefault="00057DAB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0"/>
          <w:szCs w:val="40"/>
          <w:lang w:eastAsia="es-ES_tradnl"/>
        </w:rPr>
      </w:pPr>
      <w:r w:rsidRPr="00810D9F">
        <w:rPr>
          <w:rFonts w:ascii="Arial Narrow" w:eastAsia="Arial" w:hAnsi="Arial Narrow" w:cs="Arial Narrow"/>
          <w:b/>
          <w:sz w:val="40"/>
          <w:szCs w:val="40"/>
          <w:lang w:eastAsia="es-ES_tradnl"/>
        </w:rPr>
        <w:t>El Ayuntamiento</w:t>
      </w:r>
      <w:r w:rsidR="00810D9F" w:rsidRPr="00810D9F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</w:t>
      </w:r>
      <w:r w:rsidR="009A73FC">
        <w:rPr>
          <w:rFonts w:ascii="Arial Narrow" w:eastAsia="Arial" w:hAnsi="Arial Narrow" w:cs="Arial Narrow"/>
          <w:b/>
          <w:sz w:val="40"/>
          <w:szCs w:val="40"/>
          <w:lang w:eastAsia="es-ES_tradnl"/>
        </w:rPr>
        <w:t>espera autorización de la Junta para ampliar el riego de</w:t>
      </w:r>
      <w:r w:rsidR="00810D9F" w:rsidRPr="00810D9F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parques</w:t>
      </w:r>
      <w:r w:rsidR="009A73FC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y </w:t>
      </w:r>
      <w:r w:rsidR="00600041">
        <w:rPr>
          <w:rFonts w:ascii="Arial Narrow" w:eastAsia="Arial" w:hAnsi="Arial Narrow" w:cs="Arial Narrow"/>
          <w:b/>
          <w:sz w:val="40"/>
          <w:szCs w:val="40"/>
          <w:lang w:eastAsia="es-ES_tradnl"/>
        </w:rPr>
        <w:t>jardines</w:t>
      </w:r>
      <w:r w:rsidR="00810D9F" w:rsidRPr="00810D9F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y</w:t>
      </w:r>
      <w:r w:rsidR="009A73FC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permitir</w:t>
      </w:r>
      <w:r w:rsidR="00810D9F" w:rsidRPr="00810D9F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</w:t>
      </w:r>
      <w:r w:rsidR="009A73FC">
        <w:rPr>
          <w:rFonts w:ascii="Arial Narrow" w:eastAsia="Arial" w:hAnsi="Arial Narrow" w:cs="Arial Narrow"/>
          <w:b/>
          <w:sz w:val="40"/>
          <w:szCs w:val="40"/>
          <w:lang w:eastAsia="es-ES_tradnl"/>
        </w:rPr>
        <w:t>el llenado de</w:t>
      </w:r>
      <w:r w:rsidR="00810D9F" w:rsidRPr="00810D9F">
        <w:rPr>
          <w:rFonts w:ascii="Arial Narrow" w:eastAsia="Arial" w:hAnsi="Arial Narrow" w:cs="Arial Narrow"/>
          <w:b/>
          <w:sz w:val="40"/>
          <w:szCs w:val="40"/>
          <w:lang w:eastAsia="es-ES_tradnl"/>
        </w:rPr>
        <w:t xml:space="preserve"> piscinas </w:t>
      </w:r>
    </w:p>
    <w:p w14:paraId="57C15E9D" w14:textId="77777777" w:rsidR="00341656" w:rsidRDefault="00341656" w:rsidP="00341656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rPr>
          <w:rFonts w:ascii="Arial Narrow" w:eastAsia="Arial" w:hAnsi="Arial Narrow" w:cs="Arial Narrow"/>
          <w:b/>
          <w:sz w:val="4"/>
          <w:szCs w:val="38"/>
          <w:lang w:eastAsia="es-ES_tradnl"/>
        </w:rPr>
      </w:pPr>
    </w:p>
    <w:p w14:paraId="4E0117EF" w14:textId="4D31B6A4" w:rsidR="00341656" w:rsidRDefault="00911635" w:rsidP="0091163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>28</w:t>
      </w:r>
      <w:r w:rsidR="00341656"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 de mayo de 2024.</w:t>
      </w:r>
      <w:r w:rsidR="003416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  <w:r w:rsidR="00057DAB">
        <w:rPr>
          <w:rFonts w:ascii="Arial Narrow" w:eastAsia="Arial" w:hAnsi="Arial Narrow" w:cs="Arial Narrow"/>
          <w:sz w:val="26"/>
          <w:szCs w:val="26"/>
          <w:lang w:eastAsia="es-ES_tradnl"/>
        </w:rPr>
        <w:t>El Ayuntamiento de Jerez, a medida que la Junta de Andalucía vaya autorizando utilizar el agua pa</w:t>
      </w:r>
      <w:r w:rsidR="00600041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ra riego de parques y jardines </w:t>
      </w:r>
      <w:r w:rsidR="00057DAB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y llenar piscinas particulares, irá procediendo también a la autorización de todos esos usos, según ha explicado </w:t>
      </w:r>
      <w:r w:rsidR="00FD3ED5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la alcaldesa, María José García-Pelayo. </w:t>
      </w:r>
      <w:r w:rsidR="0034165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14:paraId="69967C9C" w14:textId="0CF27591" w:rsidR="00FD3ED5" w:rsidRDefault="00FD3ED5" w:rsidP="00FD3ED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"Estamos a disposición de la Junta de Andalucía, estamos trabajando con la Junta y, a medida que la Junta nos vaya dando las autorizaciones que, evidentemente son decisiones adoptadas por motivos técnicos</w:t>
      </w:r>
      <w:r w:rsidR="00810D9F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nosotros también iremos autorizando todos esos </w:t>
      </w:r>
      <w:r w:rsidR="00513BA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usos", ha señalado la alcaldesa, quien ha añadido que "estamos a las órdenes de las decisiones que se tomen por parte de la Junta".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</w:t>
      </w:r>
    </w:p>
    <w:p w14:paraId="76E8DCC8" w14:textId="7A35E508" w:rsidR="00F536E0" w:rsidRDefault="00FD3ED5" w:rsidP="0091163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García-Pelayo ha agradecido también a los jerezanos el esfuerzo que han realizado en los últimos meses. </w:t>
      </w:r>
      <w:r w:rsidR="00513BA8">
        <w:rPr>
          <w:rFonts w:ascii="Arial Narrow" w:eastAsia="Arial" w:hAnsi="Arial Narrow" w:cs="Arial Narrow"/>
          <w:sz w:val="26"/>
          <w:szCs w:val="26"/>
          <w:lang w:eastAsia="es-ES_tradnl"/>
        </w:rPr>
        <w:t>"</w:t>
      </w:r>
      <w:r w:rsidR="00F536E0">
        <w:rPr>
          <w:rFonts w:ascii="Arial Narrow" w:eastAsia="Arial" w:hAnsi="Arial Narrow" w:cs="Arial Narrow"/>
          <w:sz w:val="26"/>
          <w:szCs w:val="26"/>
          <w:lang w:eastAsia="es-ES_tradnl"/>
        </w:rPr>
        <w:t>Creo que los jerezanos y jerezanas hemos hecho un esfuerzo importante para controlar el consumo</w:t>
      </w:r>
      <w:r w:rsidR="00513BA8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 agua y</w:t>
      </w:r>
      <w:r w:rsidR="00F536E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cre</w:t>
      </w:r>
      <w:r w:rsidR="00513BA8">
        <w:rPr>
          <w:rFonts w:ascii="Arial Narrow" w:eastAsia="Arial" w:hAnsi="Arial Narrow" w:cs="Arial Narrow"/>
          <w:sz w:val="26"/>
          <w:szCs w:val="26"/>
          <w:lang w:eastAsia="es-ES_tradnl"/>
        </w:rPr>
        <w:t>o que ese esfuerzo</w:t>
      </w:r>
      <w:r w:rsidR="00F536E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hay que ponerlo en evidencia y agradecerlo</w:t>
      </w:r>
      <w:r w:rsidR="00513BA8">
        <w:rPr>
          <w:rFonts w:ascii="Arial Narrow" w:eastAsia="Arial" w:hAnsi="Arial Narrow" w:cs="Arial Narrow"/>
          <w:sz w:val="26"/>
          <w:szCs w:val="26"/>
          <w:lang w:eastAsia="es-ES_tradnl"/>
        </w:rPr>
        <w:t>"</w:t>
      </w:r>
      <w:r w:rsidR="00F536E0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14:paraId="298A8C32" w14:textId="446FA37A" w:rsidR="005647B4" w:rsidRDefault="005647B4" w:rsidP="0091163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La alcaldesa ha señalado, por otro lado</w:t>
      </w:r>
      <w:r w:rsidR="00DD0AC6">
        <w:rPr>
          <w:rFonts w:ascii="Arial Narrow" w:eastAsia="Arial" w:hAnsi="Arial Narrow" w:cs="Arial Narrow"/>
          <w:sz w:val="26"/>
          <w:szCs w:val="26"/>
          <w:lang w:eastAsia="es-ES_tradnl"/>
        </w:rPr>
        <w:t>,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que "</w:t>
      </w:r>
      <w:r w:rsidR="00F536E0">
        <w:rPr>
          <w:rFonts w:ascii="Arial Narrow" w:eastAsia="Arial" w:hAnsi="Arial Narrow" w:cs="Arial Narrow"/>
          <w:sz w:val="26"/>
          <w:szCs w:val="26"/>
          <w:lang w:eastAsia="es-ES_tradnl"/>
        </w:rPr>
        <w:t>es importante que las administraciones se hayan dado cuenta que cuando no llueve necesitamos contar con las infraestructuras necesarias para poder bebe</w:t>
      </w:r>
      <w:r w:rsidR="00600041">
        <w:rPr>
          <w:rFonts w:ascii="Arial Narrow" w:eastAsia="Arial" w:hAnsi="Arial Narrow" w:cs="Arial Narrow"/>
          <w:sz w:val="26"/>
          <w:szCs w:val="26"/>
          <w:lang w:eastAsia="es-ES_tradnl"/>
        </w:rPr>
        <w:t>r pero también para poder regar</w:t>
      </w:r>
      <w:bookmarkStart w:id="0" w:name="_GoBack"/>
      <w:bookmarkEnd w:id="0"/>
      <w:r>
        <w:rPr>
          <w:rFonts w:ascii="Arial Narrow" w:eastAsia="Arial" w:hAnsi="Arial Narrow" w:cs="Arial Narrow"/>
          <w:sz w:val="26"/>
          <w:szCs w:val="26"/>
          <w:lang w:eastAsia="es-ES_tradnl"/>
        </w:rPr>
        <w:t>" y, en este sentido, ha recordado la importancia de que la Junta haya decidido construir el Depósito Terciario en la Depuradora que permitirá precisamente contar con agua para regar los cultivos y limpiar la ciudad aunque  no llueva lo suficiente.</w:t>
      </w:r>
    </w:p>
    <w:p w14:paraId="3FC5A5BA" w14:textId="63360C07" w:rsidR="00810D9F" w:rsidRDefault="00810D9F" w:rsidP="00911635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"Seguimos mandando el mensaje de que tenemos que promover un consumo responsable del agua. El Ayuntamiento ha estado y está a las órdenes de la Junta, que es la Administracion que tiene el control del Plan de Sequía, y reitero que, a medida que ellos vayan autorizando nuevos usos, nosotros también", ha añadido la alcaldesa, que</w:t>
      </w:r>
      <w:r w:rsidR="00DD0AC6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ha señalado que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"sería una pena dejar morir nuestros parques por falta de riego, sería un desastre para la ciudad. Así que esperamos que la Junta nos autorice a regar parques y jardines". </w:t>
      </w:r>
    </w:p>
    <w:p w14:paraId="7D027AC3" w14:textId="77777777" w:rsidR="006A44A0" w:rsidRPr="00341656" w:rsidRDefault="006A44A0" w:rsidP="00341656"/>
    <w:sectPr w:rsidR="006A44A0" w:rsidRPr="00341656">
      <w:headerReference w:type="even" r:id="rId7"/>
      <w:headerReference w:type="default" r:id="rId8"/>
      <w:headerReference w:type="first" r:id="rId9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02CCB" w14:textId="77777777" w:rsidR="00B541C0" w:rsidRDefault="00B541C0">
      <w:r>
        <w:separator/>
      </w:r>
    </w:p>
  </w:endnote>
  <w:endnote w:type="continuationSeparator" w:id="0">
    <w:p w14:paraId="3B6A4868" w14:textId="77777777" w:rsidR="00B541C0" w:rsidRDefault="00B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MS Gothic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roman"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92263" w14:textId="77777777" w:rsidR="00B541C0" w:rsidRDefault="00B541C0">
      <w:r>
        <w:separator/>
      </w:r>
    </w:p>
  </w:footnote>
  <w:footnote w:type="continuationSeparator" w:id="0">
    <w:p w14:paraId="7E36A9CF" w14:textId="77777777" w:rsidR="00B541C0" w:rsidRDefault="00B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64B8" w14:textId="77777777" w:rsidR="00C663FE" w:rsidRDefault="00C663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79523" w14:textId="77777777" w:rsidR="00C663FE" w:rsidRDefault="00C663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57DAB"/>
    <w:rsid w:val="000B2397"/>
    <w:rsid w:val="00143A9B"/>
    <w:rsid w:val="002929AE"/>
    <w:rsid w:val="002F6BD0"/>
    <w:rsid w:val="00341656"/>
    <w:rsid w:val="004870C1"/>
    <w:rsid w:val="004A6CD3"/>
    <w:rsid w:val="004B5D6B"/>
    <w:rsid w:val="00513BA8"/>
    <w:rsid w:val="005647B4"/>
    <w:rsid w:val="00600041"/>
    <w:rsid w:val="00637EB7"/>
    <w:rsid w:val="006631BE"/>
    <w:rsid w:val="006A44A0"/>
    <w:rsid w:val="007025C7"/>
    <w:rsid w:val="0070790E"/>
    <w:rsid w:val="0081073A"/>
    <w:rsid w:val="00810D9F"/>
    <w:rsid w:val="00911635"/>
    <w:rsid w:val="00956F5A"/>
    <w:rsid w:val="009A73FC"/>
    <w:rsid w:val="00AF0F99"/>
    <w:rsid w:val="00B541C0"/>
    <w:rsid w:val="00BE0499"/>
    <w:rsid w:val="00C663FE"/>
    <w:rsid w:val="00CD022A"/>
    <w:rsid w:val="00D30C65"/>
    <w:rsid w:val="00D471BB"/>
    <w:rsid w:val="00DD0AC6"/>
    <w:rsid w:val="00E17D73"/>
    <w:rsid w:val="00E9534F"/>
    <w:rsid w:val="00F3762A"/>
    <w:rsid w:val="00F536E0"/>
    <w:rsid w:val="00F8474F"/>
    <w:rsid w:val="00FD3ED5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E17D73"/>
    <w:rPr>
      <w:rFonts w:ascii="Tahoma" w:hAnsi="Tahoma" w:cs="Tahoma"/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12</cp:revision>
  <cp:lastPrinted>2023-10-11T07:08:00Z</cp:lastPrinted>
  <dcterms:created xsi:type="dcterms:W3CDTF">2024-05-28T11:23:00Z</dcterms:created>
  <dcterms:modified xsi:type="dcterms:W3CDTF">2024-05-28T12:54:00Z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