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95A" w:rsidRDefault="00764F67">
      <w:pPr>
        <w:rPr>
          <w:rFonts w:ascii="Arial Narrow" w:hAnsi="Arial Narrow" w:cs="Arial"/>
          <w:b/>
          <w:bCs/>
          <w:sz w:val="40"/>
          <w:szCs w:val="40"/>
        </w:rPr>
      </w:pPr>
      <w:r>
        <w:rPr>
          <w:rFonts w:ascii="Arial Narrow" w:hAnsi="Arial Narrow" w:cs="Arial"/>
          <w:b/>
          <w:bCs/>
          <w:sz w:val="40"/>
          <w:szCs w:val="40"/>
        </w:rPr>
        <w:t>El Ayuntamiento impulsa la XXII Campaña del Día del Padre Igualitario con el lema ‘Mi papá me comprende’</w:t>
      </w:r>
    </w:p>
    <w:p w:rsidR="009E095A" w:rsidRDefault="009E095A">
      <w:pPr>
        <w:rPr>
          <w:rFonts w:ascii="Arial Narrow" w:hAnsi="Arial Narrow" w:cs="Arial"/>
          <w:sz w:val="36"/>
          <w:szCs w:val="36"/>
        </w:rPr>
      </w:pPr>
    </w:p>
    <w:p w:rsidR="009E095A" w:rsidRPr="00764F67" w:rsidRDefault="00764F67">
      <w:pPr>
        <w:widowControl w:val="0"/>
        <w:jc w:val="both"/>
        <w:rPr>
          <w:rFonts w:ascii="Arial Narrow" w:hAnsi="Arial Narrow"/>
        </w:rPr>
      </w:pPr>
      <w:r>
        <w:rPr>
          <w:rFonts w:ascii="Arial Narrow" w:eastAsia="Tahoma" w:hAnsi="Arial Narrow" w:cs="Arial"/>
          <w:b/>
          <w:bCs/>
          <w:sz w:val="26"/>
          <w:szCs w:val="26"/>
        </w:rPr>
        <w:t>18 de marzo de 2024</w:t>
      </w:r>
      <w:r>
        <w:rPr>
          <w:rFonts w:ascii="Arial Narrow" w:eastAsia="Tahoma" w:hAnsi="Arial Narrow" w:cs="Arial"/>
          <w:sz w:val="26"/>
          <w:szCs w:val="26"/>
        </w:rPr>
        <w:t xml:space="preserve">. </w:t>
      </w:r>
      <w:r w:rsidRPr="00764F67">
        <w:rPr>
          <w:rFonts w:ascii="Arial Narrow" w:eastAsia="Tahoma" w:hAnsi="Arial Narrow" w:cs="Arial"/>
          <w:sz w:val="26"/>
          <w:szCs w:val="26"/>
        </w:rPr>
        <w:t xml:space="preserve">El Ayuntamiento de Jerez, a través de la Delegación de Igualdad y Diversidad y el programa Hombres por la Igualdad, tiene en marcha la XXII Campaña del Día del Padre Igualitario, que este año se celebra con el lema </w:t>
      </w:r>
      <w:r>
        <w:rPr>
          <w:rFonts w:ascii="Arial Narrow" w:eastAsia="Tahoma" w:hAnsi="Arial Narrow" w:cs="Arial"/>
          <w:sz w:val="26"/>
          <w:szCs w:val="26"/>
        </w:rPr>
        <w:t>‘Mi papá me comprende’. Con esta</w:t>
      </w:r>
      <w:r w:rsidRPr="00764F67">
        <w:rPr>
          <w:rFonts w:ascii="Arial Narrow" w:eastAsia="Tahoma" w:hAnsi="Arial Narrow" w:cs="Arial"/>
          <w:sz w:val="26"/>
          <w:szCs w:val="26"/>
        </w:rPr>
        <w:t xml:space="preserve"> actividad, se continúa trabajando para la erradicación </w:t>
      </w:r>
      <w:r w:rsidRPr="00764F67">
        <w:rPr>
          <w:rFonts w:ascii="Arial Narrow" w:hAnsi="Arial Narrow" w:cs="Arial"/>
          <w:color w:val="000000"/>
          <w:kern w:val="0"/>
          <w:sz w:val="26"/>
          <w:szCs w:val="26"/>
          <w:lang w:val="es-ES_tradnl" w:eastAsia="es-ES_tradnl"/>
        </w:rPr>
        <w:t>de estereotipos sexistas y favorecer la construcción de un mundo en plena igualdad de oportunidades, derechos y deberes entre mujeres y hombres. Con este objetivo, se celebra un año más el certamen de dibujo ‘Mi papá me comprende’, y la exposición de dibujos ‘Papás igualitarios’, que está a disposición de todos los centros educativos del municipio; así como el diploma destinados a los papás igualitarios y hombres cuidadores de Jerez.</w:t>
      </w:r>
    </w:p>
    <w:p w:rsidR="009E095A" w:rsidRPr="00764F67" w:rsidRDefault="009E095A">
      <w:pPr>
        <w:widowControl w:val="0"/>
        <w:jc w:val="both"/>
        <w:rPr>
          <w:rFonts w:ascii="Arial Narrow" w:hAnsi="Arial Narrow" w:cs="Arial"/>
          <w:color w:val="000000"/>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color w:val="000000"/>
          <w:kern w:val="0"/>
          <w:sz w:val="26"/>
          <w:szCs w:val="26"/>
          <w:lang w:val="es-ES_tradnl" w:eastAsia="es-ES_tradnl"/>
        </w:rPr>
        <w:t>Con motivo de la conmemoración del Día de Padre, el Programa Municipal Hombres por la Igualdad invita a los hombres jerezanos a demostrar una implicación real en la crianza, ofreciendo referentes positivos y sumándose de una forma efectiva a la erradicación de estereotipos y la corresponsabilidad.</w:t>
      </w:r>
    </w:p>
    <w:p w:rsidR="009E095A" w:rsidRPr="00764F67" w:rsidRDefault="009E095A">
      <w:pPr>
        <w:widowControl w:val="0"/>
        <w:jc w:val="both"/>
        <w:rPr>
          <w:rFonts w:ascii="Arial Narrow" w:hAnsi="Arial Narrow" w:cs="Arial"/>
          <w:color w:val="000000"/>
          <w:kern w:val="0"/>
          <w:sz w:val="26"/>
          <w:szCs w:val="26"/>
          <w:lang w:val="es-ES_tradnl" w:eastAsia="es-ES_tradnl"/>
        </w:rPr>
      </w:pPr>
    </w:p>
    <w:p w:rsidR="009E095A" w:rsidRPr="00764F67" w:rsidRDefault="00764F67">
      <w:pPr>
        <w:widowControl w:val="0"/>
        <w:jc w:val="both"/>
        <w:rPr>
          <w:rFonts w:ascii="Arial Narrow" w:hAnsi="Arial Narrow"/>
          <w:b/>
          <w:bCs/>
        </w:rPr>
      </w:pPr>
      <w:r w:rsidRPr="00764F67">
        <w:rPr>
          <w:rFonts w:ascii="Arial Narrow" w:hAnsi="Arial Narrow" w:cs="Arial"/>
          <w:b/>
          <w:bCs/>
          <w:color w:val="000000"/>
          <w:kern w:val="0"/>
          <w:sz w:val="26"/>
          <w:szCs w:val="26"/>
          <w:lang w:val="es-ES_tradnl" w:eastAsia="es-ES_tradnl"/>
        </w:rPr>
        <w:t>¿Qué pretende el Certamen de Dibujo “Mi papá me comprende”?</w:t>
      </w:r>
    </w:p>
    <w:p w:rsidR="009E095A" w:rsidRPr="00764F67" w:rsidRDefault="009E095A">
      <w:pPr>
        <w:widowControl w:val="0"/>
        <w:jc w:val="both"/>
        <w:rPr>
          <w:rFonts w:ascii="Arial Narrow" w:hAnsi="Arial Narrow" w:cs="Arial"/>
          <w:color w:val="000000"/>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color w:val="000000"/>
          <w:kern w:val="0"/>
          <w:sz w:val="26"/>
          <w:szCs w:val="26"/>
          <w:lang w:val="es-ES_tradnl" w:eastAsia="es-ES_tradnl"/>
        </w:rPr>
        <w:t xml:space="preserve">Reflejar a través del dibujo el cambio de los hombres hacia actitudes igualitarias reflejando cómo </w:t>
      </w:r>
      <w:proofErr w:type="gramStart"/>
      <w:r w:rsidRPr="00764F67">
        <w:rPr>
          <w:rFonts w:ascii="Arial Narrow" w:hAnsi="Arial Narrow" w:cs="Arial"/>
          <w:color w:val="000000"/>
          <w:kern w:val="0"/>
          <w:sz w:val="26"/>
          <w:szCs w:val="26"/>
          <w:lang w:val="es-ES_tradnl" w:eastAsia="es-ES_tradnl"/>
        </w:rPr>
        <w:t>son</w:t>
      </w:r>
      <w:proofErr w:type="gramEnd"/>
      <w:r w:rsidRPr="00764F67">
        <w:rPr>
          <w:rFonts w:ascii="Arial Narrow" w:hAnsi="Arial Narrow" w:cs="Arial"/>
          <w:color w:val="000000"/>
          <w:kern w:val="0"/>
          <w:sz w:val="26"/>
          <w:szCs w:val="26"/>
          <w:lang w:val="es-ES_tradnl" w:eastAsia="es-ES_tradnl"/>
        </w:rPr>
        <w:t xml:space="preserve"> y qué valores asumen los hombres que construyen igualdad con las mujeres sin ningún tipo de estereotipo sexista. El certamen promueve la visibilidad de los hombres implicados activamente en la crianza, cuidados de las personas, del hogar y de la vida en general, a través de un dibujo conjunto de niños y niñas con sus papás u hombres cuidadores.  En esta ocasión, se invita a realizar dibujos en los que los papás muestran empatía y comprensión.</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El Certamen se divide en cuatro categorías: 2º Ciclo de Educación Infantil; 1º, 2º, 3º de Primaria; 4º, 5º, 6º de Primaria; 1º, 2º o 3er Ciclo de Centros de Educación Especial.</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Los premios por categoría consistirán en:</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 xml:space="preserve">Finalistas: Dos billetes para visitar el </w:t>
      </w:r>
      <w:proofErr w:type="spellStart"/>
      <w:r w:rsidRPr="00764F67">
        <w:rPr>
          <w:rFonts w:ascii="Arial Narrow" w:hAnsi="Arial Narrow" w:cs="Arial"/>
          <w:kern w:val="0"/>
          <w:sz w:val="26"/>
          <w:szCs w:val="26"/>
          <w:lang w:val="es-ES_tradnl" w:eastAsia="es-ES_tradnl"/>
        </w:rPr>
        <w:t>Zoobotánico</w:t>
      </w:r>
      <w:proofErr w:type="spellEnd"/>
      <w:r w:rsidRPr="00764F67">
        <w:rPr>
          <w:rFonts w:ascii="Arial Narrow" w:hAnsi="Arial Narrow" w:cs="Arial"/>
          <w:kern w:val="0"/>
          <w:sz w:val="26"/>
          <w:szCs w:val="26"/>
          <w:lang w:val="es-ES_tradnl" w:eastAsia="es-ES_tradnl"/>
        </w:rPr>
        <w:t xml:space="preserve"> y el Alcázar de Jerez.</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 xml:space="preserve">Terceros premios: Tres billetes para visitar el </w:t>
      </w:r>
      <w:proofErr w:type="spellStart"/>
      <w:r w:rsidRPr="00764F67">
        <w:rPr>
          <w:rFonts w:ascii="Arial Narrow" w:hAnsi="Arial Narrow" w:cs="Arial"/>
          <w:kern w:val="0"/>
          <w:sz w:val="26"/>
          <w:szCs w:val="26"/>
          <w:lang w:val="es-ES_tradnl" w:eastAsia="es-ES_tradnl"/>
        </w:rPr>
        <w:t>Zoobotánico</w:t>
      </w:r>
      <w:proofErr w:type="spellEnd"/>
      <w:r w:rsidRPr="00764F67">
        <w:rPr>
          <w:rFonts w:ascii="Arial Narrow" w:hAnsi="Arial Narrow" w:cs="Arial"/>
          <w:kern w:val="0"/>
          <w:sz w:val="26"/>
          <w:szCs w:val="26"/>
          <w:lang w:val="es-ES_tradnl" w:eastAsia="es-ES_tradnl"/>
        </w:rPr>
        <w:t xml:space="preserve"> de Jerez y tres para el Conjunto Monumental del Alcázar y Cámara Oscura.</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 xml:space="preserve">Segundos premios: Regalo, tres billetes para visitar el </w:t>
      </w:r>
      <w:proofErr w:type="spellStart"/>
      <w:r w:rsidRPr="00764F67">
        <w:rPr>
          <w:rFonts w:ascii="Arial Narrow" w:hAnsi="Arial Narrow" w:cs="Arial"/>
          <w:kern w:val="0"/>
          <w:sz w:val="26"/>
          <w:szCs w:val="26"/>
          <w:lang w:val="es-ES_tradnl" w:eastAsia="es-ES_tradnl"/>
        </w:rPr>
        <w:t>Zoobotánico</w:t>
      </w:r>
      <w:proofErr w:type="spellEnd"/>
      <w:r w:rsidRPr="00764F67">
        <w:rPr>
          <w:rFonts w:ascii="Arial Narrow" w:hAnsi="Arial Narrow" w:cs="Arial"/>
          <w:kern w:val="0"/>
          <w:sz w:val="26"/>
          <w:szCs w:val="26"/>
          <w:lang w:val="es-ES_tradnl" w:eastAsia="es-ES_tradnl"/>
        </w:rPr>
        <w:t xml:space="preserve"> de Jerez y </w:t>
      </w:r>
      <w:r w:rsidRPr="00764F67">
        <w:rPr>
          <w:rFonts w:ascii="Arial Narrow" w:hAnsi="Arial Narrow" w:cs="Arial"/>
          <w:kern w:val="0"/>
          <w:sz w:val="26"/>
          <w:szCs w:val="26"/>
          <w:lang w:val="es-ES_tradnl" w:eastAsia="es-ES_tradnl"/>
        </w:rPr>
        <w:lastRenderedPageBreak/>
        <w:t>tres para el Conjunto Monumental del Alcázar y Cámara Oscura.</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 xml:space="preserve">Primeros premios: Regalo, carnet familiar anual para visitar el </w:t>
      </w:r>
      <w:proofErr w:type="spellStart"/>
      <w:r w:rsidRPr="00764F67">
        <w:rPr>
          <w:rFonts w:ascii="Arial Narrow" w:hAnsi="Arial Narrow" w:cs="Arial"/>
          <w:kern w:val="0"/>
          <w:sz w:val="26"/>
          <w:szCs w:val="26"/>
          <w:lang w:val="es-ES_tradnl" w:eastAsia="es-ES_tradnl"/>
        </w:rPr>
        <w:t>Zoobotánico</w:t>
      </w:r>
      <w:proofErr w:type="spellEnd"/>
      <w:r w:rsidRPr="00764F67">
        <w:rPr>
          <w:rFonts w:ascii="Arial Narrow" w:hAnsi="Arial Narrow" w:cs="Arial"/>
          <w:kern w:val="0"/>
          <w:sz w:val="26"/>
          <w:szCs w:val="26"/>
          <w:lang w:val="es-ES_tradnl" w:eastAsia="es-ES_tradnl"/>
        </w:rPr>
        <w:t xml:space="preserve"> de Jerez y tres billetes para el Conjunto Monumental del Alcázar y Cámara Oscura.</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Los Centros Educativos, que han recibido de forma previa toda la información sobre el certamen, recibirán un Diploma acreditativo como entidad participante en el Certamen.</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El plazo de participación de trabajos</w:t>
      </w:r>
      <w:r w:rsidR="00FB3B8B">
        <w:rPr>
          <w:rFonts w:ascii="Arial Narrow" w:hAnsi="Arial Narrow" w:cs="Arial"/>
          <w:kern w:val="0"/>
          <w:sz w:val="26"/>
          <w:szCs w:val="26"/>
          <w:lang w:val="es-ES_tradnl" w:eastAsia="es-ES_tradnl"/>
        </w:rPr>
        <w:t xml:space="preserve"> culmina este miércoles, 20 de m</w:t>
      </w:r>
      <w:r w:rsidRPr="00764F67">
        <w:rPr>
          <w:rFonts w:ascii="Arial Narrow" w:hAnsi="Arial Narrow" w:cs="Arial"/>
          <w:kern w:val="0"/>
          <w:sz w:val="26"/>
          <w:szCs w:val="26"/>
          <w:lang w:val="es-ES_tradnl" w:eastAsia="es-ES_tradnl"/>
        </w:rPr>
        <w:t>arzo. Los dibujos se presentarán en la Delegación de Igu</w:t>
      </w:r>
      <w:r w:rsidR="00FB3B8B">
        <w:rPr>
          <w:rFonts w:ascii="Arial Narrow" w:hAnsi="Arial Narrow" w:cs="Arial"/>
          <w:kern w:val="0"/>
          <w:sz w:val="26"/>
          <w:szCs w:val="26"/>
          <w:lang w:val="es-ES_tradnl" w:eastAsia="es-ES_tradnl"/>
        </w:rPr>
        <w:t xml:space="preserve">aldad y Diversidad. Calle </w:t>
      </w:r>
      <w:bookmarkStart w:id="0" w:name="_GoBack"/>
      <w:bookmarkEnd w:id="0"/>
      <w:r w:rsidRPr="00764F67">
        <w:rPr>
          <w:rFonts w:ascii="Arial Narrow" w:hAnsi="Arial Narrow" w:cs="Arial"/>
          <w:kern w:val="0"/>
          <w:sz w:val="26"/>
          <w:szCs w:val="26"/>
          <w:lang w:val="es-ES_tradnl" w:eastAsia="es-ES_tradnl"/>
        </w:rPr>
        <w:t xml:space="preserve">Liebre, número 23, o pueden enviarse escaneados a prensa2.syg@aytojerez.es por parte del profesorado de los Grupos-Clase participantes. </w:t>
      </w:r>
    </w:p>
    <w:p w:rsidR="009E095A" w:rsidRPr="00764F67" w:rsidRDefault="009E095A">
      <w:pPr>
        <w:widowControl w:val="0"/>
        <w:jc w:val="both"/>
        <w:rPr>
          <w:rFonts w:ascii="Arial Narrow" w:hAnsi="Arial Narrow" w:cs="Arial"/>
          <w:kern w:val="0"/>
          <w:sz w:val="26"/>
          <w:szCs w:val="26"/>
          <w:lang w:val="es-ES_tradnl" w:eastAsia="es-ES_tradnl"/>
        </w:rPr>
      </w:pPr>
    </w:p>
    <w:p w:rsidR="009E095A" w:rsidRPr="00764F67" w:rsidRDefault="00764F67">
      <w:pPr>
        <w:widowControl w:val="0"/>
        <w:jc w:val="both"/>
        <w:rPr>
          <w:rFonts w:ascii="Arial Narrow" w:hAnsi="Arial Narrow"/>
        </w:rPr>
      </w:pPr>
      <w:r w:rsidRPr="00764F67">
        <w:rPr>
          <w:rFonts w:ascii="Arial Narrow" w:hAnsi="Arial Narrow" w:cs="Arial"/>
          <w:kern w:val="0"/>
          <w:sz w:val="26"/>
          <w:szCs w:val="26"/>
          <w:lang w:val="es-ES_tradnl" w:eastAsia="es-ES_tradnl"/>
        </w:rPr>
        <w:t>Se adjunta cartel</w:t>
      </w:r>
    </w:p>
    <w:p w:rsidR="009E095A" w:rsidRDefault="009E095A">
      <w:pPr>
        <w:widowControl w:val="0"/>
        <w:shd w:val="clear" w:color="auto" w:fill="FFFFFF"/>
        <w:tabs>
          <w:tab w:val="left" w:pos="729"/>
        </w:tabs>
        <w:spacing w:after="142"/>
        <w:jc w:val="both"/>
      </w:pPr>
    </w:p>
    <w:sectPr w:rsidR="009E095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E2" w:rsidRDefault="00764F67">
      <w:r>
        <w:separator/>
      </w:r>
    </w:p>
  </w:endnote>
  <w:endnote w:type="continuationSeparator" w:id="0">
    <w:p w:rsidR="00393BE2" w:rsidRDefault="0076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9E09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9E09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9E09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E2" w:rsidRDefault="00764F67">
      <w:r>
        <w:separator/>
      </w:r>
    </w:p>
  </w:footnote>
  <w:footnote w:type="continuationSeparator" w:id="0">
    <w:p w:rsidR="00393BE2" w:rsidRDefault="00764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9E09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764F67">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5A" w:rsidRDefault="00764F67">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D27"/>
    <w:multiLevelType w:val="multilevel"/>
    <w:tmpl w:val="A18AA2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D23BA"/>
    <w:multiLevelType w:val="multilevel"/>
    <w:tmpl w:val="85989BF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5A"/>
    <w:rsid w:val="00393BE2"/>
    <w:rsid w:val="00764F67"/>
    <w:rsid w:val="009E095A"/>
    <w:rsid w:val="00FB3B8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893C3-A18E-46BF-BFF4-A0FFB2E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460</Words>
  <Characters>2535</Characters>
  <Application>Microsoft Office Word</Application>
  <DocSecurity>0</DocSecurity>
  <Lines>21</Lines>
  <Paragraphs>5</Paragraphs>
  <ScaleCrop>false</ScaleCrop>
  <Company>HP</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2024-03-17T19:40:00Z</dcterms:created>
  <dcterms:modified xsi:type="dcterms:W3CDTF">2024-03-18T10:06:00Z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