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 w:before="280" w:after="280"/>
        <w:jc w:val="both"/>
        <w:rPr>
          <w:rFonts w:ascii="Arial Narrow" w:hAnsi="Arial Narrow" w:eastAsia="Tahoma" w:cs="Arial"/>
          <w:sz w:val="26"/>
          <w:szCs w:val="26"/>
        </w:rPr>
      </w:pPr>
      <w:r>
        <w:rPr/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Gadugi" w:ascii="Arial Narrow" w:hAnsi="Arial Narrow"/>
          <w:b/>
          <w:bCs/>
          <w:sz w:val="40"/>
          <w:szCs w:val="40"/>
        </w:rPr>
        <w:t xml:space="preserve">El Ayuntamiento </w:t>
      </w:r>
      <w:r>
        <w:rPr>
          <w:rFonts w:eastAsia="Tahoma" w:cs="Gadugi" w:ascii="Arial Narrow" w:hAnsi="Arial Narrow"/>
          <w:b/>
          <w:bCs/>
          <w:sz w:val="40"/>
          <w:szCs w:val="40"/>
        </w:rPr>
        <w:t>aplicará el proyecto de Zona de Bajas Emisiones de manera flexible y no se prevén medidas restrictivas</w:t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 w:eastAsia="Tahoma" w:cs="Arial"/>
          <w:sz w:val="26"/>
          <w:szCs w:val="26"/>
        </w:rPr>
      </w:pPr>
      <w:r>
        <w:rPr/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cs="Gadugi" w:ascii="Arial Narrow" w:hAnsi="Arial Narrow"/>
          <w:b/>
          <w:bCs/>
          <w:szCs w:val="24"/>
        </w:rPr>
        <w:t xml:space="preserve">14 de marzo de 2024. </w:t>
      </w:r>
      <w:r>
        <w:rPr>
          <w:rFonts w:cs="Gadugi" w:ascii="Arial Narrow" w:hAnsi="Arial Narrow"/>
          <w:szCs w:val="24"/>
        </w:rPr>
        <w:t xml:space="preserve">En la </w:t>
      </w:r>
      <w:r>
        <w:rPr>
          <w:rFonts w:cs="Gadugi" w:ascii="Arial Narrow" w:hAnsi="Arial Narrow"/>
          <w:szCs w:val="24"/>
        </w:rPr>
        <w:t xml:space="preserve">Mesa del Centro Histórico, presidida por el teniente de alcaldesa de Presidencia, Agustín Muñoz, </w:t>
      </w:r>
      <w:r>
        <w:rPr>
          <w:rFonts w:cs="Calibri" w:ascii="Arial Narrow" w:hAnsi="Arial Narrow"/>
        </w:rPr>
        <w:t xml:space="preserve">se ha informado del proyecto de Zona de Bajas Emisiones que el Ayuntamiento debe implantar a partir de junio, y cuyas medidas dependen “de la contaminación y la calidad del aire de cada municipio o zona”, en palabras del responsable municipal. En este sentido, </w:t>
      </w:r>
      <w:r>
        <w:rPr>
          <w:rFonts w:cs="Calibri" w:ascii="Arial Narrow" w:hAnsi="Arial Narrow"/>
        </w:rPr>
        <w:t>el teniente de alcaldesa Jaime Espinar</w:t>
      </w:r>
      <w:r>
        <w:rPr>
          <w:rFonts w:cs="Calibri" w:ascii="Arial Narrow" w:hAnsi="Arial Narrow"/>
        </w:rPr>
        <w:t xml:space="preserve"> </w:t>
      </w:r>
      <w:r>
        <w:rPr>
          <w:rFonts w:cs="Calibri" w:ascii="Arial Narrow" w:hAnsi="Arial Narrow"/>
        </w:rPr>
        <w:t>explica que “</w:t>
      </w:r>
      <w:r>
        <w:rPr>
          <w:rFonts w:cs="Calibri" w:ascii="Arial Narrow" w:hAnsi="Arial Narrow"/>
        </w:rPr>
        <w:t xml:space="preserve">teniendo en cuenta que la calidad del aire en general de Jerez, se considera buena o razonablemente buena, según los índices de contaminación, vamos a tener mayor flexibilidad a la hora de implementarla y, por tanto, no está previsto que sea necesario implantar medidas muy restrictivas que ocasionen molestias a los vecinos y a la habitual y normal circulación de la zona”, tal y como ya se ha avanzado desde el Gobierno con anterioridad. </w:t>
      </w:r>
    </w:p>
    <w:p>
      <w:pPr>
        <w:pStyle w:val="Normal"/>
        <w:widowControl w:val="false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cs="Calibri" w:ascii="Arial Narrow" w:hAnsi="Arial Narrow"/>
        </w:rPr>
        <w:t>Igualmente, Jaime Espinar ha subrayado que, en cualquier caso, “hay que dejar claro que a los residentes siempre se les va a permitir el acceso a esta parte de la ciudad, independientemente de cuál sea su vehículo”, y que las medidas que se apliquen, siempre de manera flexible y en función de nuestra calidad del aire,  “no afectarán ni a servicios públicos ni sanitarios”.</w:t>
      </w:r>
    </w:p>
    <w:p>
      <w:pPr>
        <w:pStyle w:val="Normal"/>
        <w:widowControl w:val="false"/>
        <w:jc w:val="both"/>
        <w:rPr>
          <w:rFonts w:ascii="Arial Narrow" w:hAnsi="Arial Narrow" w:eastAsia="Tahoma" w:cs="Arial"/>
          <w:sz w:val="26"/>
          <w:szCs w:val="26"/>
        </w:rPr>
      </w:pPr>
      <w:r>
        <w:rPr/>
      </w:r>
    </w:p>
    <w:p>
      <w:pPr>
        <w:pStyle w:val="Normal"/>
        <w:widowControl w:val="false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cs="Calibri" w:ascii="Arial Narrow" w:hAnsi="Arial Narrow"/>
        </w:rPr>
        <w:t>El proyecto de Zona de Bajas Emisiones es financiado por la Unión Europea-NextGeneracionEU</w:t>
      </w:r>
      <w:r>
        <w:rPr>
          <w:rFonts w:cs="Calibri" w:ascii="Arial Narrow" w:hAnsi="Arial Narrow"/>
        </w:rPr>
        <w:t xml:space="preserve">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2835" w:right="1418" w:gutter="0" w:header="709" w:top="1418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Noto Sans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/>
      <w:drawing>
        <wp:inline distT="0" distB="0" distL="0" distR="0">
          <wp:extent cx="4859655" cy="539750"/>
          <wp:effectExtent l="0" t="0" r="0" b="0"/>
          <wp:docPr id="1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/>
      <w:drawing>
        <wp:inline distT="0" distB="0" distL="0" distR="0">
          <wp:extent cx="4859655" cy="539750"/>
          <wp:effectExtent l="0" t="0" r="0" b="0"/>
          <wp:docPr id="3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4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>
    <w:name w:val="Texto independiente Car"/>
    <w:qFormat/>
    <w:rPr>
      <w:rFonts w:ascii="Tahoma" w:hAnsi="Tahoma" w:eastAsia="Times New Roman" w:cs="Tahoma"/>
      <w:color w:val="000000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ComparacinLTHintergrund">
    <w:name w:val="Comparación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ComparacinLTHintergrundobjekte">
    <w:name w:val="Comparación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ComparacinLTNotizen">
    <w:name w:val="Comparación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" w:hAnsi="Arial" w:eastAsia="Tahoma" w:cs="Noto Sans"/>
      <w:color w:val="auto"/>
      <w:kern w:val="2"/>
      <w:sz w:val="40"/>
      <w:szCs w:val="24"/>
      <w:lang w:val="es-ES" w:eastAsia="zh-CN" w:bidi="hi-IN"/>
    </w:rPr>
  </w:style>
  <w:style w:type="paragraph" w:styleId="ComparacinLTUntertitel">
    <w:name w:val="Comparación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Noto Sans"/>
      <w:color w:val="auto"/>
      <w:kern w:val="2"/>
      <w:sz w:val="64"/>
      <w:szCs w:val="24"/>
      <w:lang w:val="es-ES" w:eastAsia="zh-CN" w:bidi="hi-IN"/>
    </w:rPr>
  </w:style>
  <w:style w:type="paragraph" w:styleId="ComparacinLTTitel">
    <w:name w:val="Comparación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Noto Sans"/>
      <w:color w:val="000000"/>
      <w:kern w:val="2"/>
      <w:sz w:val="36"/>
      <w:szCs w:val="24"/>
      <w:lang w:val="es-ES" w:eastAsia="zh-CN" w:bidi="hi-IN"/>
    </w:rPr>
  </w:style>
  <w:style w:type="paragraph" w:styleId="ComparacinLTGliederung9">
    <w:name w:val="Comparación~LT~Gliederung 9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ComparacinLTGliederung8">
    <w:name w:val="Comparación~LT~Gliederung 8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ComparacinLTGliederung7">
    <w:name w:val="Comparación~LT~Gliederung 7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ComparacinLTGliederung6">
    <w:name w:val="Comparación~LT~Gliederung 6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ComparacinLTGliederung5">
    <w:name w:val="Comparación~LT~Gliederung 5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ComparacinLTGliederung4">
    <w:name w:val="Comparación~LT~Gliederung 4"/>
    <w:qFormat/>
    <w:pPr>
      <w:widowControl/>
      <w:bidi w:val="0"/>
      <w:spacing w:lineRule="atLeast" w:line="200" w:before="113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ComparacinLTGliederung3">
    <w:name w:val="Comparación~LT~Gliederung 3"/>
    <w:qFormat/>
    <w:pPr>
      <w:widowControl/>
      <w:bidi w:val="0"/>
      <w:spacing w:lineRule="atLeast" w:line="200" w:before="170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ComparacinLTGliederung2">
    <w:name w:val="Comparación~LT~Gliederung 2"/>
    <w:qFormat/>
    <w:pPr>
      <w:widowControl/>
      <w:bidi w:val="0"/>
      <w:spacing w:lineRule="atLeast" w:line="200" w:before="227" w:after="0"/>
      <w:jc w:val="left"/>
    </w:pPr>
    <w:rPr>
      <w:rFonts w:ascii="Arial" w:hAnsi="Arial" w:eastAsia="Tahoma" w:cs="Noto Sans"/>
      <w:color w:val="000000"/>
      <w:kern w:val="0"/>
      <w:sz w:val="48"/>
      <w:szCs w:val="20"/>
      <w:lang w:val="es-ES" w:eastAsia="es-ES_tradnl" w:bidi="ar-SA"/>
    </w:rPr>
  </w:style>
  <w:style w:type="paragraph" w:styleId="ComparacinLTGliederung1">
    <w:name w:val="Comparación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Noto Sans"/>
      <w:color w:val="000000"/>
      <w:kern w:val="2"/>
      <w:sz w:val="64"/>
      <w:szCs w:val="24"/>
      <w:lang w:val="es-ES" w:eastAsia="zh-CN" w:bidi="hi-IN"/>
    </w:rPr>
  </w:style>
  <w:style w:type="paragraph" w:styleId="DiapositivadettuloLTHintergrund">
    <w:name w:val="Diapositiva de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DiapositivadettuloLTHintergrundobjekte">
    <w:name w:val="Diapositiva de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DiapositivadettuloLTNotizen">
    <w:name w:val="Diapositiva de títul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" w:hAnsi="Arial" w:eastAsia="Tahoma" w:cs="Noto Sans"/>
      <w:color w:val="auto"/>
      <w:kern w:val="2"/>
      <w:sz w:val="40"/>
      <w:szCs w:val="24"/>
      <w:lang w:val="es-ES" w:eastAsia="zh-CN" w:bidi="hi-IN"/>
    </w:rPr>
  </w:style>
  <w:style w:type="paragraph" w:styleId="DiapositivadettuloLTUntertitel">
    <w:name w:val="Diapositiva de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Noto Sans"/>
      <w:color w:val="auto"/>
      <w:kern w:val="2"/>
      <w:sz w:val="64"/>
      <w:szCs w:val="24"/>
      <w:lang w:val="es-ES" w:eastAsia="zh-CN" w:bidi="hi-IN"/>
    </w:rPr>
  </w:style>
  <w:style w:type="paragraph" w:styleId="DiapositivadettuloLTTitel">
    <w:name w:val="Diapositiva de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Noto Sans"/>
      <w:color w:val="000000"/>
      <w:kern w:val="2"/>
      <w:sz w:val="36"/>
      <w:szCs w:val="24"/>
      <w:lang w:val="es-ES" w:eastAsia="zh-CN" w:bidi="hi-IN"/>
    </w:rPr>
  </w:style>
  <w:style w:type="paragraph" w:styleId="DiapositivadettuloLTGliederung9">
    <w:name w:val="Diapositiva de título~LT~Gliederung 9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DiapositivadettuloLTGliederung8">
    <w:name w:val="Diapositiva de título~LT~Gliederung 8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DiapositivadettuloLTGliederung7">
    <w:name w:val="Diapositiva de título~LT~Gliederung 7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DiapositivadettuloLTGliederung6">
    <w:name w:val="Diapositiva de título~LT~Gliederung 6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DiapositivadettuloLTGliederung5">
    <w:name w:val="Diapositiva de título~LT~Gliederung 5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DiapositivadettuloLTGliederung4">
    <w:name w:val="Diapositiva de título~LT~Gliederung 4"/>
    <w:qFormat/>
    <w:pPr>
      <w:widowControl/>
      <w:bidi w:val="0"/>
      <w:spacing w:lineRule="atLeast" w:line="200" w:before="113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DiapositivadettuloLTGliederung3">
    <w:name w:val="Diapositiva de título~LT~Gliederung 3"/>
    <w:qFormat/>
    <w:pPr>
      <w:widowControl/>
      <w:bidi w:val="0"/>
      <w:spacing w:lineRule="atLeast" w:line="200" w:before="170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DiapositivadettuloLTGliederung2">
    <w:name w:val="Diapositiva de título~LT~Gliederung 2"/>
    <w:qFormat/>
    <w:pPr>
      <w:widowControl/>
      <w:bidi w:val="0"/>
      <w:spacing w:lineRule="atLeast" w:line="200" w:before="227" w:after="0"/>
      <w:jc w:val="left"/>
    </w:pPr>
    <w:rPr>
      <w:rFonts w:ascii="Arial" w:hAnsi="Arial" w:eastAsia="Tahoma" w:cs="Noto Sans"/>
      <w:color w:val="000000"/>
      <w:kern w:val="0"/>
      <w:sz w:val="48"/>
      <w:szCs w:val="20"/>
      <w:lang w:val="es-ES" w:eastAsia="es-ES_tradnl" w:bidi="ar-SA"/>
    </w:rPr>
  </w:style>
  <w:style w:type="paragraph" w:styleId="DiapositivadettuloLTGliederung1">
    <w:name w:val="Diapositiva de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Noto Sans"/>
      <w:color w:val="000000"/>
      <w:kern w:val="2"/>
      <w:sz w:val="64"/>
      <w:szCs w:val="24"/>
      <w:lang w:val="es-ES" w:eastAsia="zh-CN" w:bidi="hi-IN"/>
    </w:rPr>
  </w:style>
  <w:style w:type="paragraph" w:styleId="Esquema9">
    <w:name w:val="Esquema 9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Esquema8">
    <w:name w:val="Esquema 8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Esquema7">
    <w:name w:val="Esquema 7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Esquema6">
    <w:name w:val="Esquema 6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Esquema5">
    <w:name w:val="Esquema 5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Esquema4">
    <w:name w:val="Esquema 4"/>
    <w:qFormat/>
    <w:pPr>
      <w:widowControl/>
      <w:bidi w:val="0"/>
      <w:spacing w:lineRule="atLeast" w:line="200" w:before="113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Esquema3">
    <w:name w:val="Esquema 3"/>
    <w:qFormat/>
    <w:pPr>
      <w:widowControl/>
      <w:bidi w:val="0"/>
      <w:spacing w:lineRule="atLeast" w:line="200" w:before="170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Esquema2">
    <w:name w:val="Esquema 2"/>
    <w:qFormat/>
    <w:pPr>
      <w:widowControl/>
      <w:bidi w:val="0"/>
      <w:spacing w:lineRule="atLeast" w:line="200" w:before="227" w:after="0"/>
      <w:jc w:val="left"/>
    </w:pPr>
    <w:rPr>
      <w:rFonts w:ascii="Arial" w:hAnsi="Arial" w:eastAsia="Tahoma" w:cs="Noto Sans"/>
      <w:color w:val="000000"/>
      <w:kern w:val="0"/>
      <w:sz w:val="48"/>
      <w:szCs w:val="20"/>
      <w:lang w:val="es-ES" w:eastAsia="es-ES_tradnl" w:bidi="ar-SA"/>
    </w:rPr>
  </w:style>
  <w:style w:type="paragraph" w:styleId="Esquema1">
    <w:name w:val="Esquema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Noto Sans"/>
      <w:color w:val="000000"/>
      <w:kern w:val="2"/>
      <w:sz w:val="64"/>
      <w:szCs w:val="24"/>
      <w:lang w:val="es-ES" w:eastAsia="zh-CN" w:bidi="hi-IN"/>
    </w:rPr>
  </w:style>
  <w:style w:type="paragraph" w:styleId="Notas">
    <w:name w:val="Nota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" w:hAnsi="Arial" w:eastAsia="Tahoma" w:cs="Noto Sans"/>
      <w:color w:val="auto"/>
      <w:kern w:val="2"/>
      <w:sz w:val="40"/>
      <w:szCs w:val="24"/>
      <w:lang w:val="es-ES" w:eastAsia="zh-CN" w:bidi="hi-IN"/>
    </w:rPr>
  </w:style>
  <w:style w:type="paragraph" w:styleId="Fondo">
    <w:name w:val="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Objetosdefondo">
    <w:name w:val="Objetos de 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Yellow3">
    <w:name w:val="yellow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Yellow2">
    <w:name w:val="yellow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Yellow1">
    <w:name w:val="yellow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Lightblue3">
    <w:name w:val="lightblue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Lightblue2">
    <w:name w:val="lightblue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Lightblue1">
    <w:name w:val="lightblue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Seetang3">
    <w:name w:val="seetang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Seetang2">
    <w:name w:val="seetang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Seetang1">
    <w:name w:val="seetang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Green3">
    <w:name w:val="green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Green2">
    <w:name w:val="green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Green1">
    <w:name w:val="green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Earth3">
    <w:name w:val="earth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Earth2">
    <w:name w:val="earth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Earth1">
    <w:name w:val="earth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Sun3">
    <w:name w:val="sun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Sun2">
    <w:name w:val="sun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Sun1">
    <w:name w:val="sun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Blue3">
    <w:name w:val="blue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Blue2">
    <w:name w:val="blue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Blue1">
    <w:name w:val="blue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Turquoise3">
    <w:name w:val="turquoise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Turquoise2">
    <w:name w:val="turquoise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Turquoise1">
    <w:name w:val="turquoise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Orange3">
    <w:name w:val="orange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Orange2">
    <w:name w:val="orange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Orange1">
    <w:name w:val="orange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Bw3">
    <w:name w:val="bw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Bw2">
    <w:name w:val="bw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Bw1">
    <w:name w:val="bw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Gray3">
    <w:name w:val="gray3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Gray2">
    <w:name w:val="gray2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Gray1">
    <w:name w:val="gray1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2"/>
      <w:sz w:val="36"/>
      <w:szCs w:val="24"/>
      <w:lang w:val="es-ES" w:eastAsia="zh-CN" w:bidi="hi-IN"/>
    </w:rPr>
  </w:style>
  <w:style w:type="paragraph" w:styleId="TtuloyobjetosLTHintergrund">
    <w:name w:val="Título y objetos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TtuloyobjetosLTHintergrundobjekte">
    <w:name w:val="Título y objetos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s-ES" w:eastAsia="zh-CN" w:bidi="hi-IN"/>
    </w:rPr>
  </w:style>
  <w:style w:type="paragraph" w:styleId="TtuloyobjetosLTNotizen">
    <w:name w:val="Título y objetos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" w:hAnsi="Arial" w:eastAsia="Tahoma" w:cs="Noto Sans"/>
      <w:color w:val="auto"/>
      <w:kern w:val="2"/>
      <w:sz w:val="40"/>
      <w:szCs w:val="24"/>
      <w:lang w:val="es-ES" w:eastAsia="zh-CN" w:bidi="hi-IN"/>
    </w:rPr>
  </w:style>
  <w:style w:type="paragraph" w:styleId="TtuloyobjetosLTUntertitel">
    <w:name w:val="Título y objetos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Noto Sans"/>
      <w:color w:val="auto"/>
      <w:kern w:val="2"/>
      <w:sz w:val="64"/>
      <w:szCs w:val="24"/>
      <w:lang w:val="es-ES" w:eastAsia="zh-CN" w:bidi="hi-IN"/>
    </w:rPr>
  </w:style>
  <w:style w:type="paragraph" w:styleId="TtuloyobjetosLTTitel">
    <w:name w:val="Título y objetos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Noto Sans"/>
      <w:color w:val="000000"/>
      <w:kern w:val="2"/>
      <w:sz w:val="36"/>
      <w:szCs w:val="24"/>
      <w:lang w:val="es-ES" w:eastAsia="zh-CN" w:bidi="hi-IN"/>
    </w:rPr>
  </w:style>
  <w:style w:type="paragraph" w:styleId="TtuloyobjetosLTGliederung9">
    <w:name w:val="Título y objetos~LT~Gliederung 9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TtuloyobjetosLTGliederung8">
    <w:name w:val="Título y objetos~LT~Gliederung 8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TtuloyobjetosLTGliederung7">
    <w:name w:val="Título y objetos~LT~Gliederung 7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TtuloyobjetosLTGliederung6">
    <w:name w:val="Título y objetos~LT~Gliederung 6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TtuloyobjetosLTGliederung5">
    <w:name w:val="Título y objetos~LT~Gliederung 5"/>
    <w:qFormat/>
    <w:pPr>
      <w:widowControl/>
      <w:bidi w:val="0"/>
      <w:spacing w:lineRule="atLeast" w:line="200" w:before="57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TtuloyobjetosLTGliederung4">
    <w:name w:val="Título y objetos~LT~Gliederung 4"/>
    <w:qFormat/>
    <w:pPr>
      <w:widowControl/>
      <w:bidi w:val="0"/>
      <w:spacing w:lineRule="atLeast" w:line="200" w:before="113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TtuloyobjetosLTGliederung3">
    <w:name w:val="Título y objetos~LT~Gliederung 3"/>
    <w:qFormat/>
    <w:pPr>
      <w:widowControl/>
      <w:bidi w:val="0"/>
      <w:spacing w:lineRule="atLeast" w:line="200" w:before="170" w:after="0"/>
      <w:jc w:val="left"/>
    </w:pPr>
    <w:rPr>
      <w:rFonts w:ascii="Arial" w:hAnsi="Arial" w:eastAsia="Tahoma" w:cs="Noto Sans"/>
      <w:color w:val="000000"/>
      <w:kern w:val="0"/>
      <w:sz w:val="40"/>
      <w:szCs w:val="20"/>
      <w:lang w:val="es-ES" w:eastAsia="es-ES_tradnl" w:bidi="ar-SA"/>
    </w:rPr>
  </w:style>
  <w:style w:type="paragraph" w:styleId="TtuloyobjetosLTGliederung2">
    <w:name w:val="Título y objetos~LT~Gliederung 2"/>
    <w:qFormat/>
    <w:pPr>
      <w:widowControl/>
      <w:bidi w:val="0"/>
      <w:spacing w:lineRule="atLeast" w:line="200" w:before="227" w:after="0"/>
      <w:jc w:val="left"/>
    </w:pPr>
    <w:rPr>
      <w:rFonts w:ascii="Arial" w:hAnsi="Arial" w:eastAsia="Tahoma" w:cs="Noto Sans"/>
      <w:color w:val="000000"/>
      <w:kern w:val="0"/>
      <w:sz w:val="48"/>
      <w:szCs w:val="20"/>
      <w:lang w:val="es-ES" w:eastAsia="es-ES_tradnl" w:bidi="ar-SA"/>
    </w:rPr>
  </w:style>
  <w:style w:type="paragraph" w:styleId="TtuloyobjetosLTGliederung1">
    <w:name w:val="Título y objetos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Noto Sans"/>
      <w:color w:val="000000"/>
      <w:kern w:val="2"/>
      <w:sz w:val="64"/>
      <w:szCs w:val="24"/>
      <w:lang w:val="es-ES" w:eastAsia="zh-CN" w:bidi="hi-IN"/>
    </w:rPr>
  </w:style>
  <w:style w:type="paragraph" w:styleId="Lneadiscontinua">
    <w:name w:val="Línea discontinua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Lneaconflecha">
    <w:name w:val="Línea con flecha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Lneas">
    <w:name w:val="Líneas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Contorneadoamarillo">
    <w:name w:val="Contorneado amarillo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B47804"/>
      <w:kern w:val="0"/>
      <w:sz w:val="28"/>
      <w:szCs w:val="20"/>
      <w:lang w:val="es-ES" w:eastAsia="es-ES_tradnl" w:bidi="ar-SA"/>
    </w:rPr>
  </w:style>
  <w:style w:type="paragraph" w:styleId="Contorneadorojo">
    <w:name w:val="Contorneado rojo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C9211E"/>
      <w:kern w:val="0"/>
      <w:sz w:val="28"/>
      <w:szCs w:val="20"/>
      <w:lang w:val="es-ES" w:eastAsia="es-ES_tradnl" w:bidi="ar-SA"/>
    </w:rPr>
  </w:style>
  <w:style w:type="paragraph" w:styleId="Contorneadoverde">
    <w:name w:val="Contorneado verde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127622"/>
      <w:kern w:val="0"/>
      <w:sz w:val="28"/>
      <w:szCs w:val="20"/>
      <w:lang w:val="es-ES" w:eastAsia="es-ES_tradnl" w:bidi="ar-SA"/>
    </w:rPr>
  </w:style>
  <w:style w:type="paragraph" w:styleId="Contorneadoazul">
    <w:name w:val="Contorneado azul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355269"/>
      <w:kern w:val="0"/>
      <w:sz w:val="28"/>
      <w:szCs w:val="20"/>
      <w:lang w:val="es-ES" w:eastAsia="es-ES_tradnl" w:bidi="ar-SA"/>
    </w:rPr>
  </w:style>
  <w:style w:type="paragraph" w:styleId="Contorneado">
    <w:name w:val="Contorneado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auto"/>
      <w:kern w:val="0"/>
      <w:sz w:val="28"/>
      <w:szCs w:val="20"/>
      <w:lang w:val="es-ES" w:eastAsia="es-ES_tradnl" w:bidi="ar-SA"/>
    </w:rPr>
  </w:style>
  <w:style w:type="paragraph" w:styleId="Rellenadoamarillo">
    <w:name w:val="Rellenado amarillo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FFFFFF"/>
      <w:kern w:val="0"/>
      <w:sz w:val="28"/>
      <w:szCs w:val="20"/>
      <w:lang w:val="es-ES" w:eastAsia="es-ES_tradnl" w:bidi="ar-SA"/>
    </w:rPr>
  </w:style>
  <w:style w:type="paragraph" w:styleId="Rellenadorojo">
    <w:name w:val="Rellenado rojo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FFFFFF"/>
      <w:kern w:val="0"/>
      <w:sz w:val="28"/>
      <w:szCs w:val="20"/>
      <w:lang w:val="es-ES" w:eastAsia="es-ES_tradnl" w:bidi="ar-SA"/>
    </w:rPr>
  </w:style>
  <w:style w:type="paragraph" w:styleId="Rellenadoverde">
    <w:name w:val="Rellenado verde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FFFFFF"/>
      <w:kern w:val="0"/>
      <w:sz w:val="28"/>
      <w:szCs w:val="20"/>
      <w:lang w:val="es-ES" w:eastAsia="es-ES_tradnl" w:bidi="ar-SA"/>
    </w:rPr>
  </w:style>
  <w:style w:type="paragraph" w:styleId="Rellenadoazul">
    <w:name w:val="Rellenado azul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FFFFFF"/>
      <w:kern w:val="0"/>
      <w:sz w:val="28"/>
      <w:szCs w:val="20"/>
      <w:lang w:val="es-ES" w:eastAsia="es-ES_tradnl" w:bidi="ar-SA"/>
    </w:rPr>
  </w:style>
  <w:style w:type="paragraph" w:styleId="Rellenado">
    <w:name w:val="Rellenado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auto"/>
      <w:kern w:val="0"/>
      <w:sz w:val="28"/>
      <w:szCs w:val="20"/>
      <w:lang w:val="es-ES" w:eastAsia="es-ES_tradnl" w:bidi="ar-SA"/>
    </w:rPr>
  </w:style>
  <w:style w:type="paragraph" w:styleId="Formas">
    <w:name w:val="Formas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"/>
      <w:b/>
      <w:color w:val="auto"/>
      <w:kern w:val="0"/>
      <w:sz w:val="28"/>
      <w:szCs w:val="20"/>
      <w:lang w:val="es-ES" w:eastAsia="es-ES_tradnl" w:bidi="ar-SA"/>
    </w:rPr>
  </w:style>
  <w:style w:type="paragraph" w:styleId="Imagen">
    <w:name w:val="Imagen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2"/>
      <w:sz w:val="36"/>
      <w:szCs w:val="24"/>
      <w:lang w:val="es-ES" w:eastAsia="zh-CN" w:bidi="hi-IN"/>
    </w:rPr>
  </w:style>
  <w:style w:type="paragraph" w:styleId="TextoA0">
    <w:name w:val="Texto A0"/>
    <w:qFormat/>
    <w:pPr>
      <w:widowControl/>
      <w:bidi w:val="0"/>
      <w:spacing w:before="120" w:after="120"/>
      <w:jc w:val="left"/>
    </w:pPr>
    <w:rPr>
      <w:rFonts w:ascii="Noto Sans" w:hAnsi="Noto Sans" w:eastAsia="Times New Roman" w:cs="Times New Roman"/>
      <w:i/>
      <w:iCs/>
      <w:color w:val="auto"/>
      <w:kern w:val="0"/>
      <w:sz w:val="95"/>
      <w:szCs w:val="20"/>
      <w:lang w:val="es-ES" w:eastAsia="es-ES_tradnl" w:bidi="ar-SA"/>
    </w:rPr>
  </w:style>
  <w:style w:type="paragraph" w:styleId="TtuloA0">
    <w:name w:val="Título A0"/>
    <w:qFormat/>
    <w:pPr>
      <w:widowControl/>
      <w:bidi w:val="0"/>
      <w:spacing w:before="120" w:after="120"/>
      <w:jc w:val="left"/>
    </w:pPr>
    <w:rPr>
      <w:rFonts w:ascii="Noto Sans" w:hAnsi="Noto Sans" w:eastAsia="Times New Roman" w:cs="Times New Roman"/>
      <w:i/>
      <w:iCs/>
      <w:color w:val="auto"/>
      <w:kern w:val="0"/>
      <w:sz w:val="143"/>
      <w:szCs w:val="20"/>
      <w:lang w:val="es-ES" w:eastAsia="es-ES_tradnl" w:bidi="ar-SA"/>
    </w:rPr>
  </w:style>
  <w:style w:type="paragraph" w:styleId="TtulogeneralA0">
    <w:name w:val="Título general A0"/>
    <w:qFormat/>
    <w:pPr>
      <w:widowControl/>
      <w:bidi w:val="0"/>
      <w:spacing w:before="120" w:after="120"/>
      <w:jc w:val="left"/>
    </w:pPr>
    <w:rPr>
      <w:rFonts w:ascii="Noto Sans" w:hAnsi="Noto Sans" w:eastAsia="Times New Roman" w:cs="Times New Roman"/>
      <w:i/>
      <w:iCs/>
      <w:color w:val="auto"/>
      <w:kern w:val="0"/>
      <w:sz w:val="191"/>
      <w:szCs w:val="20"/>
      <w:lang w:val="es-ES" w:eastAsia="es-ES_tradnl" w:bidi="ar-SA"/>
    </w:rPr>
  </w:style>
  <w:style w:type="paragraph" w:styleId="A0">
    <w:name w:val="A0"/>
    <w:qFormat/>
    <w:pPr>
      <w:widowControl/>
      <w:bidi w:val="0"/>
      <w:spacing w:before="120" w:after="120"/>
      <w:jc w:val="left"/>
    </w:pPr>
    <w:rPr>
      <w:rFonts w:ascii="Noto Sans" w:hAnsi="Noto Sans" w:eastAsia="Times New Roman" w:cs="Times New Roman"/>
      <w:i/>
      <w:iCs/>
      <w:color w:val="auto"/>
      <w:kern w:val="0"/>
      <w:sz w:val="95"/>
      <w:szCs w:val="20"/>
      <w:lang w:val="es-ES" w:eastAsia="es-ES_tradnl" w:bidi="ar-SA"/>
    </w:rPr>
  </w:style>
  <w:style w:type="paragraph" w:styleId="TextoA4">
    <w:name w:val="Texto A4"/>
    <w:qFormat/>
    <w:pPr>
      <w:widowControl/>
      <w:bidi w:val="0"/>
      <w:spacing w:before="120" w:after="120"/>
      <w:jc w:val="left"/>
    </w:pPr>
    <w:rPr>
      <w:rFonts w:ascii="Noto Sans" w:hAnsi="Noto Sans" w:eastAsia="Times New Roman" w:cs="Times New Roman"/>
      <w:i/>
      <w:iCs/>
      <w:color w:val="auto"/>
      <w:kern w:val="0"/>
      <w:sz w:val="36"/>
      <w:szCs w:val="20"/>
      <w:lang w:val="es-ES" w:eastAsia="es-ES_tradnl" w:bidi="ar-SA"/>
    </w:rPr>
  </w:style>
  <w:style w:type="paragraph" w:styleId="TtuloA4">
    <w:name w:val="Título A4"/>
    <w:qFormat/>
    <w:pPr>
      <w:widowControl/>
      <w:bidi w:val="0"/>
      <w:spacing w:before="120" w:after="120"/>
      <w:jc w:val="left"/>
    </w:pPr>
    <w:rPr>
      <w:rFonts w:ascii="Noto Sans" w:hAnsi="Noto Sans" w:eastAsia="Times New Roman" w:cs="Times New Roman"/>
      <w:i/>
      <w:iCs/>
      <w:color w:val="auto"/>
      <w:kern w:val="0"/>
      <w:sz w:val="48"/>
      <w:szCs w:val="20"/>
      <w:lang w:val="es-ES" w:eastAsia="es-ES_tradnl" w:bidi="ar-SA"/>
    </w:rPr>
  </w:style>
  <w:style w:type="paragraph" w:styleId="TtulogeneralA4">
    <w:name w:val="Título general A4"/>
    <w:qFormat/>
    <w:pPr>
      <w:widowControl/>
      <w:bidi w:val="0"/>
      <w:spacing w:before="120" w:after="120"/>
      <w:jc w:val="left"/>
    </w:pPr>
    <w:rPr>
      <w:rFonts w:ascii="Noto Sans" w:hAnsi="Noto Sans" w:eastAsia="Times New Roman" w:cs="Times New Roman"/>
      <w:i/>
      <w:iCs/>
      <w:color w:val="auto"/>
      <w:kern w:val="0"/>
      <w:sz w:val="87"/>
      <w:szCs w:val="20"/>
      <w:lang w:val="es-ES" w:eastAsia="es-ES_tradnl" w:bidi="ar-SA"/>
    </w:rPr>
  </w:style>
  <w:style w:type="paragraph" w:styleId="A4">
    <w:name w:val="A4"/>
    <w:basedOn w:val="Texto"/>
    <w:qFormat/>
    <w:pPr>
      <w:spacing w:before="120" w:after="120"/>
    </w:pPr>
    <w:rPr>
      <w:rFonts w:ascii="Noto Sans" w:hAnsi="Noto Sans"/>
      <w:i/>
      <w:iCs/>
      <w:sz w:val="36"/>
    </w:rPr>
  </w:style>
  <w:style w:type="paragraph" w:styleId="Texto">
    <w:name w:val="Texto"/>
    <w:basedOn w:val="Leyenda"/>
    <w:qFormat/>
    <w:pPr/>
    <w:rPr/>
  </w:style>
  <w:style w:type="paragraph" w:styleId="Objetosinrellenonilnea">
    <w:name w:val="Objeto sin relleno ni línea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Objetosinrelleno">
    <w:name w:val="Objeto sin relleno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0"/>
      <w:sz w:val="36"/>
      <w:szCs w:val="20"/>
      <w:lang w:val="es-ES" w:eastAsia="es-ES_tradnl" w:bidi="ar-SA"/>
    </w:rPr>
  </w:style>
  <w:style w:type="paragraph" w:styleId="Estilodedibujopredeterminado">
    <w:name w:val="Estilo de dibujo predeterminad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2"/>
      <w:sz w:val="36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LibreOffice/7.3.6.2$Windows_X86_64 LibreOffice_project/c28ca90fd6e1a19e189fc16c05f8f8924961e12e</Application>
  <AppVersion>15.0000</AppVersion>
  <Pages>1</Pages>
  <Words>243</Words>
  <Characters>1219</Characters>
  <CharactersWithSpaces>1461</CharactersWithSpaces>
  <Paragraphs>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2024-12-12T11:54:02Z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