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0E9F0" w14:textId="74D1A8B3" w:rsidR="00637EB7" w:rsidRDefault="00C24DB5" w:rsidP="00637EB7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El Pleno aprueba la concesión del título de Hijo Adoptivo </w:t>
      </w:r>
      <w:r w:rsidR="00E25099">
        <w:rPr>
          <w:rFonts w:ascii="Arial Narrow" w:hAnsi="Arial Narrow" w:cs="Arial"/>
          <w:b/>
          <w:bCs/>
          <w:sz w:val="40"/>
          <w:szCs w:val="40"/>
        </w:rPr>
        <w:t xml:space="preserve">de Jerez </w:t>
      </w:r>
      <w:r>
        <w:rPr>
          <w:rFonts w:ascii="Arial Narrow" w:hAnsi="Arial Narrow" w:cs="Arial"/>
          <w:b/>
          <w:bCs/>
          <w:sz w:val="40"/>
          <w:szCs w:val="40"/>
        </w:rPr>
        <w:t xml:space="preserve">a Antonio Gómez Moreno </w:t>
      </w:r>
    </w:p>
    <w:p w14:paraId="5C7BA262" w14:textId="77777777" w:rsidR="00637EB7" w:rsidRDefault="00637EB7" w:rsidP="00637EB7">
      <w:pPr>
        <w:rPr>
          <w:rFonts w:ascii="Arial Narrow" w:hAnsi="Arial Narrow" w:cs="Arial"/>
          <w:sz w:val="36"/>
          <w:szCs w:val="36"/>
        </w:rPr>
      </w:pPr>
    </w:p>
    <w:p w14:paraId="0E116FBB" w14:textId="1AFC1B56" w:rsidR="00637EB7" w:rsidRDefault="000F0932" w:rsidP="00637EB7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La alcaldesa</w:t>
      </w:r>
      <w:r w:rsidR="00C24DB5">
        <w:rPr>
          <w:rFonts w:ascii="Arial Narrow" w:hAnsi="Arial Narrow" w:cs="Arial"/>
          <w:sz w:val="36"/>
          <w:szCs w:val="36"/>
        </w:rPr>
        <w:t xml:space="preserve"> destaca</w:t>
      </w:r>
      <w:r w:rsidR="00E25099">
        <w:rPr>
          <w:rFonts w:ascii="Arial Narrow" w:hAnsi="Arial Narrow" w:cs="Arial"/>
          <w:sz w:val="36"/>
          <w:szCs w:val="36"/>
        </w:rPr>
        <w:t xml:space="preserve"> del fundador de Madre Coraje</w:t>
      </w:r>
      <w:r w:rsidR="00C24DB5">
        <w:rPr>
          <w:rFonts w:ascii="Arial Narrow" w:hAnsi="Arial Narrow" w:cs="Arial"/>
          <w:sz w:val="36"/>
          <w:szCs w:val="36"/>
        </w:rPr>
        <w:t xml:space="preserve"> </w:t>
      </w:r>
      <w:r w:rsidR="00B1168E">
        <w:rPr>
          <w:rFonts w:ascii="Arial Narrow" w:hAnsi="Arial Narrow" w:cs="Arial"/>
          <w:sz w:val="36"/>
          <w:szCs w:val="36"/>
        </w:rPr>
        <w:t>“sus excepcionales valores humanos que le convierten en un referente de amor, solidaridad y entrega en su lucha incesante contra las injusticias sociales”</w:t>
      </w:r>
    </w:p>
    <w:p w14:paraId="4DF82283" w14:textId="77777777" w:rsidR="00637EB7" w:rsidRDefault="00637EB7" w:rsidP="00637EB7">
      <w:pPr>
        <w:rPr>
          <w:rFonts w:ascii="Arial Narrow" w:hAnsi="Arial Narrow" w:cs="Arial"/>
          <w:sz w:val="36"/>
          <w:szCs w:val="36"/>
        </w:rPr>
      </w:pPr>
    </w:p>
    <w:p w14:paraId="4350E3AA" w14:textId="4C6B4669" w:rsidR="00637EB7" w:rsidRDefault="00C24DB5" w:rsidP="00637EB7">
      <w:r>
        <w:rPr>
          <w:rFonts w:ascii="Arial Narrow" w:hAnsi="Arial Narrow" w:cs="Arial"/>
          <w:sz w:val="36"/>
          <w:szCs w:val="36"/>
        </w:rPr>
        <w:t xml:space="preserve">La entrega se realizará en un Pleno solemne y extraordinario que se celebrará el próximo 9 de marzo </w:t>
      </w:r>
    </w:p>
    <w:p w14:paraId="113AD610" w14:textId="77777777" w:rsidR="00637EB7" w:rsidRDefault="00637EB7" w:rsidP="00637EB7">
      <w:pPr>
        <w:rPr>
          <w:sz w:val="36"/>
          <w:szCs w:val="36"/>
        </w:rPr>
      </w:pPr>
    </w:p>
    <w:p w14:paraId="0C482A66" w14:textId="06126A47" w:rsidR="006A44A0" w:rsidRDefault="00C24DB5" w:rsidP="00C24DB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23 de febrero de 2024</w:t>
      </w:r>
      <w:r w:rsidR="00637EB7">
        <w:rPr>
          <w:rFonts w:ascii="Arial Narrow" w:eastAsia="Tahoma" w:hAnsi="Arial Narrow" w:cs="Arial"/>
          <w:b/>
          <w:bCs/>
          <w:sz w:val="26"/>
          <w:szCs w:val="26"/>
        </w:rPr>
        <w:t>.</w:t>
      </w:r>
      <w:r w:rsidR="00637EB7"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 xml:space="preserve">El Pleno ha aprobado por unanimidad conceder a Antonio Gómez Moreno el Título de Hijo Adoptivo de Jerez, una concesión que se oficiará en un Pleno extraordinario y solemne que se celebrará el próximo 9 de marzo. </w:t>
      </w:r>
      <w:r w:rsidR="004960A1">
        <w:rPr>
          <w:rFonts w:ascii="Arial Narrow" w:eastAsia="Tahoma" w:hAnsi="Arial Narrow" w:cs="Arial"/>
          <w:sz w:val="26"/>
          <w:szCs w:val="26"/>
        </w:rPr>
        <w:t>Según la propuesta aprobada por el Pleno, en Antonio Gómez concurren méritos más que suficientes para ser distinguido con dicha condecoración.</w:t>
      </w:r>
      <w:r w:rsidR="00297DCA">
        <w:rPr>
          <w:rFonts w:ascii="Arial Narrow" w:eastAsia="Tahoma" w:hAnsi="Arial Narrow" w:cs="Arial"/>
          <w:sz w:val="26"/>
          <w:szCs w:val="26"/>
        </w:rPr>
        <w:t xml:space="preserve"> La alcaldesa, María José García-Pelayo, ha saludado a Antonio Gómez, que ha asistido muy emocionado al Pleno, </w:t>
      </w:r>
      <w:r w:rsidR="00F90909">
        <w:rPr>
          <w:rFonts w:ascii="Arial Narrow" w:eastAsia="Tahoma" w:hAnsi="Arial Narrow" w:cs="Arial"/>
          <w:sz w:val="26"/>
          <w:szCs w:val="26"/>
        </w:rPr>
        <w:t>acompañado de</w:t>
      </w:r>
      <w:r w:rsidR="00297DCA">
        <w:rPr>
          <w:rFonts w:ascii="Arial Narrow" w:eastAsia="Tahoma" w:hAnsi="Arial Narrow" w:cs="Arial"/>
          <w:sz w:val="26"/>
          <w:szCs w:val="26"/>
        </w:rPr>
        <w:t xml:space="preserve"> su familia. </w:t>
      </w:r>
    </w:p>
    <w:p w14:paraId="77469E21" w14:textId="77777777" w:rsidR="004960A1" w:rsidRDefault="004960A1" w:rsidP="00C24DB5">
      <w:pPr>
        <w:jc w:val="both"/>
        <w:rPr>
          <w:rFonts w:ascii="Arial Narrow" w:eastAsia="Tahoma" w:hAnsi="Arial Narrow" w:cs="Arial"/>
          <w:sz w:val="26"/>
          <w:szCs w:val="26"/>
        </w:rPr>
      </w:pPr>
      <w:bookmarkStart w:id="0" w:name="_GoBack"/>
      <w:bookmarkEnd w:id="0"/>
    </w:p>
    <w:p w14:paraId="5CA759EE" w14:textId="0283F633" w:rsidR="004960A1" w:rsidRDefault="004960A1" w:rsidP="004960A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</w:t>
      </w:r>
      <w:r w:rsidR="00297DCA">
        <w:rPr>
          <w:rFonts w:ascii="Arial Narrow" w:eastAsia="Tahoma" w:hAnsi="Arial Narrow" w:cs="Arial"/>
          <w:sz w:val="26"/>
          <w:szCs w:val="26"/>
        </w:rPr>
        <w:t>alcaldesa destaca</w:t>
      </w:r>
      <w:r>
        <w:rPr>
          <w:rFonts w:ascii="Arial Narrow" w:eastAsia="Tahoma" w:hAnsi="Arial Narrow" w:cs="Arial"/>
          <w:sz w:val="26"/>
          <w:szCs w:val="26"/>
        </w:rPr>
        <w:t xml:space="preserve"> que “Antonio Gómez es un </w:t>
      </w:r>
      <w:r w:rsidRPr="004960A1">
        <w:rPr>
          <w:rFonts w:ascii="Arial Narrow" w:hAnsi="Arial Narrow"/>
          <w:sz w:val="26"/>
          <w:szCs w:val="26"/>
        </w:rPr>
        <w:t>ser depositario de excepcionales valores humanos, por constituir un referente singular de amor, solidaridad y entrega a una sociedad cada vez más compleja y por su lucha incesante contra las injusticias sociales. Su trayectoria vital y su continu</w:t>
      </w:r>
      <w:r w:rsidR="00DB2DD9">
        <w:rPr>
          <w:rFonts w:ascii="Arial Narrow" w:hAnsi="Arial Narrow"/>
          <w:sz w:val="26"/>
          <w:szCs w:val="26"/>
        </w:rPr>
        <w:t>a disposición</w:t>
      </w:r>
      <w:r w:rsidRPr="004960A1">
        <w:rPr>
          <w:rFonts w:ascii="Arial Narrow" w:hAnsi="Arial Narrow"/>
          <w:sz w:val="26"/>
          <w:szCs w:val="26"/>
        </w:rPr>
        <w:t xml:space="preserve"> ilustran la ejemplaridad y el compromiso social que ha marcado su relación con Jerez, ciudad que considera como propia y a la que ha aportado su experiencia, difundiendo los valores que nuestra sociedad tanto necesita</w:t>
      </w:r>
      <w:r w:rsidR="00DB2DD9">
        <w:rPr>
          <w:rFonts w:ascii="Arial Narrow" w:hAnsi="Arial Narrow"/>
          <w:sz w:val="26"/>
          <w:szCs w:val="26"/>
        </w:rPr>
        <w:t>”</w:t>
      </w:r>
      <w:r w:rsidRPr="004960A1">
        <w:rPr>
          <w:rFonts w:ascii="Arial Narrow" w:hAnsi="Arial Narrow"/>
          <w:sz w:val="26"/>
          <w:szCs w:val="26"/>
        </w:rPr>
        <w:t>.</w:t>
      </w:r>
    </w:p>
    <w:p w14:paraId="26EC89C3" w14:textId="77777777" w:rsidR="00DB2DD9" w:rsidRDefault="00DB2DD9" w:rsidP="004960A1">
      <w:pPr>
        <w:jc w:val="both"/>
        <w:rPr>
          <w:rFonts w:ascii="Arial Narrow" w:hAnsi="Arial Narrow"/>
          <w:sz w:val="26"/>
          <w:szCs w:val="26"/>
        </w:rPr>
      </w:pPr>
    </w:p>
    <w:p w14:paraId="7C1F5307" w14:textId="4C91BE29" w:rsidR="004960A1" w:rsidRDefault="00DB2DD9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Hay que recordar que el Gobierno municipal aprobó el inicio del expediente de la concesión del título de Hijo Adoptivo en enero al considerar que </w:t>
      </w:r>
      <w:r w:rsidR="004960A1">
        <w:rPr>
          <w:rFonts w:ascii="Arial Narrow" w:eastAsia="Tahoma" w:hAnsi="Arial Narrow"/>
          <w:color w:val="000000"/>
          <w:sz w:val="26"/>
          <w:szCs w:val="26"/>
        </w:rPr>
        <w:t>concurren méritos más que suficientes para tal distinción y cumple con lo dispuesto en el Reglamento de Honores y Distinciones del Ayuntamiento</w:t>
      </w:r>
      <w:r>
        <w:rPr>
          <w:rFonts w:ascii="Arial Narrow" w:eastAsia="Tahoma" w:hAnsi="Arial Narrow"/>
          <w:color w:val="000000"/>
          <w:sz w:val="26"/>
          <w:szCs w:val="26"/>
        </w:rPr>
        <w:t>.</w:t>
      </w:r>
      <w:r w:rsidR="004960A1">
        <w:rPr>
          <w:rFonts w:ascii="Arial Narrow" w:eastAsia="Tahoma" w:hAnsi="Arial Narrow"/>
          <w:color w:val="000000"/>
          <w:sz w:val="26"/>
          <w:szCs w:val="26"/>
        </w:rPr>
        <w:t xml:space="preserve"> </w:t>
      </w:r>
      <w:r w:rsidR="002138AA">
        <w:rPr>
          <w:rFonts w:ascii="Arial Narrow" w:eastAsia="Tahoma" w:hAnsi="Arial Narrow"/>
          <w:color w:val="000000"/>
          <w:sz w:val="26"/>
          <w:szCs w:val="26"/>
        </w:rPr>
        <w:t xml:space="preserve">La propuesta para tal distinción fue realizada por la Asociación Coherentes y desde el primer momento contó con el respaldo de la alcaldesa, María José García-Pelayo. </w:t>
      </w:r>
    </w:p>
    <w:p w14:paraId="40C3C68B" w14:textId="77777777" w:rsidR="00925DC5" w:rsidRDefault="00925DC5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14:paraId="31A49A50" w14:textId="3E0BFBA2" w:rsidR="00925DC5" w:rsidRDefault="00925DC5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El fundador de Madre Coraje tiene una dilatada trayectoria en el mundo del voluntariado durante varias décadas. Físico e Ingeniero, la vida de Antonio Gómez cambió en un viaje a Perú, donde vio la miseria del país. Su naturaleza solidaria le obligó a hacer algo para cambiar el destino de muchos peruanos y comenzó a mandar contenedores de ropa, medicinas y comida, ese fue el germen de la ONG Madre Coraje que, además de mandar contenedores, realiza proyectos de </w:t>
      </w:r>
      <w:r>
        <w:rPr>
          <w:rFonts w:ascii="Arial Narrow" w:eastAsia="Tahoma" w:hAnsi="Arial Narrow"/>
          <w:color w:val="000000"/>
          <w:sz w:val="26"/>
          <w:szCs w:val="26"/>
        </w:rPr>
        <w:lastRenderedPageBreak/>
        <w:t xml:space="preserve">cooperación para el desarrollo y la educación que han mejorado la vida de más de tres millones y medio de personas en Perú y Mozambique. </w:t>
      </w:r>
    </w:p>
    <w:p w14:paraId="3BAD7175" w14:textId="77777777" w:rsidR="00B4195A" w:rsidRDefault="00B4195A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14:paraId="07E6580B" w14:textId="28FDACB9" w:rsidR="00B4195A" w:rsidRDefault="00B4195A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Su colaboración en la fundación, junto a Luis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Bononato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, de Proyecto Hombre, sus visitas a la cárcel de El Puerto </w:t>
      </w:r>
      <w:r w:rsidR="0096318E">
        <w:rPr>
          <w:rFonts w:ascii="Arial Narrow" w:eastAsia="Tahoma" w:hAnsi="Arial Narrow"/>
          <w:color w:val="000000"/>
          <w:sz w:val="26"/>
          <w:szCs w:val="26"/>
        </w:rPr>
        <w:t>para ofrecerles la oportunidad a los presos de rehabilitarse de las drogas</w:t>
      </w:r>
      <w:r w:rsidR="007D1927">
        <w:rPr>
          <w:rFonts w:ascii="Arial Narrow" w:eastAsia="Tahoma" w:hAnsi="Arial Narrow"/>
          <w:color w:val="000000"/>
          <w:sz w:val="26"/>
          <w:szCs w:val="26"/>
        </w:rPr>
        <w:t xml:space="preserve">, la creación de huertos solidarios que abasten con sus productos a más de 30 comedores sociales de la provincia de Cádiz son algunas de las actividades que han marcado la vida de Antonio Gómez que, a sus ochenta años, fue el cofundador de la Asociación Coherentes, una asociación sin ánimo de lucro, </w:t>
      </w:r>
      <w:r w:rsidR="00B1168E">
        <w:rPr>
          <w:rFonts w:ascii="Arial Narrow" w:eastAsia="Tahoma" w:hAnsi="Arial Narrow"/>
          <w:color w:val="000000"/>
          <w:sz w:val="26"/>
          <w:szCs w:val="26"/>
        </w:rPr>
        <w:t>que ayuda a más de 150 familias en condiciones de extrema vulnerabilidad.</w:t>
      </w:r>
    </w:p>
    <w:p w14:paraId="26D8029C" w14:textId="77777777" w:rsidR="00B1168E" w:rsidRDefault="00B1168E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14:paraId="47E8E680" w14:textId="7FB71C34" w:rsidR="00B1168E" w:rsidRDefault="00B1168E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Antonio Gómez ha escrito dos libros y un tercero está a punto de ver la luz, todos encaminados a transmitir la importancia del amor a través de sus experiencias de vida. Aunque no es jerezano de nacimiento, se siente muy orgulloso de sentirse jerezano, una ciudad, según sus propias palabras, bella y humana con un gran sentido de la solidaridad.  </w:t>
      </w:r>
    </w:p>
    <w:p w14:paraId="794E111E" w14:textId="77777777" w:rsidR="00925DC5" w:rsidRDefault="00925DC5" w:rsidP="00925DC5">
      <w:pPr>
        <w:pStyle w:val="Textoindependiente"/>
        <w:spacing w:before="9"/>
        <w:rPr>
          <w:sz w:val="27"/>
        </w:rPr>
      </w:pPr>
    </w:p>
    <w:p w14:paraId="1AAF2766" w14:textId="77777777" w:rsidR="00925DC5" w:rsidRPr="00DB2DD9" w:rsidRDefault="00925DC5" w:rsidP="004960A1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58C13B76" w14:textId="77777777" w:rsidR="004960A1" w:rsidRDefault="004960A1" w:rsidP="004960A1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14:paraId="660EA3A6" w14:textId="77777777" w:rsidR="004960A1" w:rsidRDefault="004960A1" w:rsidP="004960A1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</w:p>
    <w:p w14:paraId="5AA904D9" w14:textId="77777777" w:rsidR="004960A1" w:rsidRDefault="004960A1" w:rsidP="004960A1">
      <w:pPr>
        <w:jc w:val="both"/>
        <w:rPr>
          <w:rFonts w:ascii="Arial Narrow" w:eastAsia="Arial" w:hAnsi="Arial Narrow" w:cs="Arial Narrow"/>
          <w:b/>
          <w:bCs/>
          <w:color w:val="00000A"/>
          <w:sz w:val="26"/>
          <w:szCs w:val="26"/>
          <w:lang w:eastAsia="es-ES_tradnl"/>
        </w:rPr>
      </w:pPr>
    </w:p>
    <w:p w14:paraId="212BE81A" w14:textId="77777777" w:rsidR="004960A1" w:rsidRDefault="004960A1" w:rsidP="004960A1">
      <w:pPr>
        <w:jc w:val="both"/>
        <w:rPr>
          <w:rFonts w:ascii="Arial Narrow" w:eastAsia="Arial" w:hAnsi="Arial Narrow" w:cs="Arial Narrow"/>
          <w:b/>
          <w:bCs/>
          <w:color w:val="00000A"/>
          <w:sz w:val="26"/>
          <w:szCs w:val="26"/>
          <w:lang w:eastAsia="es-ES_tradnl"/>
        </w:rPr>
      </w:pPr>
    </w:p>
    <w:p w14:paraId="2C73FD2C" w14:textId="77777777" w:rsidR="004960A1" w:rsidRDefault="004960A1" w:rsidP="004960A1">
      <w:pPr>
        <w:jc w:val="both"/>
        <w:rPr>
          <w:rFonts w:ascii="Arial Narrow" w:eastAsia="Arial" w:hAnsi="Arial Narrow" w:cs="Arial Narrow"/>
          <w:b/>
          <w:bCs/>
          <w:color w:val="00000A"/>
          <w:sz w:val="26"/>
          <w:szCs w:val="26"/>
          <w:lang w:eastAsia="es-ES_tradnl"/>
        </w:rPr>
      </w:pPr>
    </w:p>
    <w:p w14:paraId="5F19CECC" w14:textId="77777777" w:rsidR="004960A1" w:rsidRDefault="004960A1" w:rsidP="00C24DB5">
      <w:pPr>
        <w:jc w:val="both"/>
      </w:pPr>
    </w:p>
    <w:p w14:paraId="7D027AC3" w14:textId="77777777" w:rsidR="006A44A0" w:rsidRPr="00956F5A" w:rsidRDefault="006A44A0" w:rsidP="00956F5A"/>
    <w:sectPr w:rsidR="006A44A0" w:rsidRPr="00956F5A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C8CC" w14:textId="77777777" w:rsidR="00F3762A" w:rsidRDefault="00F3762A">
      <w:r>
        <w:separator/>
      </w:r>
    </w:p>
  </w:endnote>
  <w:endnote w:type="continuationSeparator" w:id="0">
    <w:p w14:paraId="545C4729" w14:textId="77777777" w:rsidR="00F3762A" w:rsidRDefault="00F3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2ACD" w14:textId="77777777" w:rsidR="00F3762A" w:rsidRDefault="00F3762A">
      <w:r>
        <w:separator/>
      </w:r>
    </w:p>
  </w:footnote>
  <w:footnote w:type="continuationSeparator" w:id="0">
    <w:p w14:paraId="0091B6B1" w14:textId="77777777" w:rsidR="00F3762A" w:rsidRDefault="00F3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0F0932"/>
    <w:rsid w:val="002138AA"/>
    <w:rsid w:val="002929AE"/>
    <w:rsid w:val="00297DCA"/>
    <w:rsid w:val="004870C1"/>
    <w:rsid w:val="004960A1"/>
    <w:rsid w:val="004A6CD3"/>
    <w:rsid w:val="00637EB7"/>
    <w:rsid w:val="006631BE"/>
    <w:rsid w:val="006A44A0"/>
    <w:rsid w:val="007025C7"/>
    <w:rsid w:val="0070790E"/>
    <w:rsid w:val="00760AD1"/>
    <w:rsid w:val="007D1927"/>
    <w:rsid w:val="0081073A"/>
    <w:rsid w:val="0090076A"/>
    <w:rsid w:val="00925DC5"/>
    <w:rsid w:val="00956F5A"/>
    <w:rsid w:val="0096318E"/>
    <w:rsid w:val="00AF0F99"/>
    <w:rsid w:val="00B1168E"/>
    <w:rsid w:val="00B4195A"/>
    <w:rsid w:val="00BE0499"/>
    <w:rsid w:val="00C24DB5"/>
    <w:rsid w:val="00CD022A"/>
    <w:rsid w:val="00D471BB"/>
    <w:rsid w:val="00DB2DD9"/>
    <w:rsid w:val="00E25099"/>
    <w:rsid w:val="00F3762A"/>
    <w:rsid w:val="00F8474F"/>
    <w:rsid w:val="00F9090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14</cp:revision>
  <cp:lastPrinted>2023-10-11T07:08:00Z</cp:lastPrinted>
  <dcterms:created xsi:type="dcterms:W3CDTF">2024-02-22T09:51:00Z</dcterms:created>
  <dcterms:modified xsi:type="dcterms:W3CDTF">2024-02-23T08:18:00Z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