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7CB2" w:rsidRDefault="00040F3A">
      <w:r>
        <w:t xml:space="preserve"> </w:t>
      </w:r>
    </w:p>
    <w:p w:rsidR="00297CB2" w:rsidRDefault="00040F3A">
      <w:pPr>
        <w:rPr>
          <w:sz w:val="40"/>
          <w:szCs w:val="40"/>
        </w:rPr>
      </w:pPr>
      <w:r>
        <w:rPr>
          <w:rFonts w:ascii="Arial Narrow" w:hAnsi="Arial Narrow"/>
          <w:b/>
          <w:bCs/>
          <w:sz w:val="40"/>
          <w:szCs w:val="40"/>
        </w:rPr>
        <w:t>Ayuntamiento y Colegio de Arquitectos de Cádiz firmarán un convenio de colaboración para avanzar en el desarrollo de la ciudad</w:t>
      </w:r>
    </w:p>
    <w:p w:rsidR="00297CB2" w:rsidRDefault="00297CB2"/>
    <w:p w:rsidR="00297CB2" w:rsidRDefault="00040F3A">
      <w:pPr>
        <w:rPr>
          <w:rFonts w:ascii="Arial Narrow" w:hAnsi="Arial Narrow"/>
          <w:sz w:val="32"/>
          <w:szCs w:val="32"/>
        </w:rPr>
      </w:pPr>
      <w:r>
        <w:rPr>
          <w:rFonts w:ascii="Arial Narrow" w:hAnsi="Arial Narrow"/>
          <w:sz w:val="32"/>
          <w:szCs w:val="32"/>
        </w:rPr>
        <w:t>La Junta de Gobierno Local aprueba un acuerdo</w:t>
      </w:r>
      <w:r>
        <w:rPr>
          <w:rFonts w:ascii="Arial Narrow" w:hAnsi="Arial Narrow"/>
          <w:sz w:val="32"/>
          <w:szCs w:val="32"/>
        </w:rPr>
        <w:t xml:space="preserve"> que permitirá establecer programas de  cooperación  y agilizar la tramitación  de expedientes, entre otros asuntos</w:t>
      </w:r>
    </w:p>
    <w:p w:rsidR="00297CB2" w:rsidRDefault="00297CB2"/>
    <w:p w:rsidR="00297CB2" w:rsidRDefault="00040F3A">
      <w:pPr>
        <w:jc w:val="both"/>
        <w:rPr>
          <w:rFonts w:ascii="Arial Narrow" w:hAnsi="Arial Narrow"/>
          <w:sz w:val="26"/>
          <w:szCs w:val="26"/>
        </w:rPr>
      </w:pPr>
      <w:r>
        <w:rPr>
          <w:rFonts w:ascii="Arial Narrow" w:hAnsi="Arial Narrow"/>
          <w:b/>
          <w:bCs/>
          <w:sz w:val="26"/>
          <w:szCs w:val="26"/>
        </w:rPr>
        <w:t xml:space="preserve">12 de febrero de 2024. </w:t>
      </w:r>
      <w:r>
        <w:rPr>
          <w:rFonts w:ascii="Arial Narrow" w:hAnsi="Arial Narrow"/>
          <w:sz w:val="26"/>
          <w:szCs w:val="26"/>
        </w:rPr>
        <w:t xml:space="preserve">El teniente de alcaldesa de Presidencia, Agustín Muñoz, ha anunciado la firma </w:t>
      </w:r>
      <w:r>
        <w:rPr>
          <w:rFonts w:ascii="Arial Narrow" w:hAnsi="Arial Narrow"/>
          <w:sz w:val="26"/>
          <w:szCs w:val="26"/>
        </w:rPr>
        <w:t xml:space="preserve">de un convenio de colaboración con el Colegio Oficial de la Provincia de Cádiz para establecer líneas de acción conjuntas destinadas al desarrollo de la ciudad en distintas materias. Esta medida, que ha sido aprobada en Junta de Gobierno Local, </w:t>
      </w:r>
      <w:r>
        <w:rPr>
          <w:rFonts w:ascii="Arial Narrow" w:hAnsi="Arial Narrow"/>
          <w:sz w:val="26"/>
          <w:szCs w:val="26"/>
        </w:rPr>
        <w:t xml:space="preserve"> fue una de las que se abordó en la reunión que mantuvo la</w:t>
      </w:r>
      <w:r>
        <w:rPr>
          <w:rFonts w:ascii="Arial Narrow" w:hAnsi="Arial Narrow"/>
          <w:sz w:val="26"/>
          <w:szCs w:val="26"/>
        </w:rPr>
        <w:t xml:space="preserve"> semana pasada con la Decana, Paola Vilches, al que asistió también la delegada de Urbanismo, Belén de la Cuadra, y que tuvo como objeto  estrechar relaciones entre ambas entidades y fomentar la cooperación mutua. </w:t>
      </w:r>
    </w:p>
    <w:p w:rsidR="00297CB2" w:rsidRDefault="00297CB2">
      <w:pPr>
        <w:jc w:val="both"/>
        <w:rPr>
          <w:rFonts w:ascii="Arial Narrow" w:hAnsi="Arial Narrow"/>
          <w:sz w:val="26"/>
          <w:szCs w:val="26"/>
        </w:rPr>
      </w:pPr>
    </w:p>
    <w:p w:rsidR="00297CB2" w:rsidRDefault="00040F3A">
      <w:pPr>
        <w:jc w:val="both"/>
        <w:rPr>
          <w:rFonts w:ascii="Arial Narrow" w:hAnsi="Arial Narrow"/>
          <w:sz w:val="26"/>
          <w:szCs w:val="26"/>
        </w:rPr>
      </w:pPr>
      <w:r>
        <w:rPr>
          <w:rFonts w:ascii="Arial Narrow" w:hAnsi="Arial Narrow"/>
          <w:sz w:val="26"/>
          <w:szCs w:val="26"/>
        </w:rPr>
        <w:t>Como ha explicado Agustín Muñoz, entre l</w:t>
      </w:r>
      <w:r>
        <w:rPr>
          <w:rFonts w:ascii="Arial Narrow" w:hAnsi="Arial Narrow"/>
          <w:sz w:val="26"/>
          <w:szCs w:val="26"/>
        </w:rPr>
        <w:t>a actividades que se pueden desarrollar en el marco del presente acuerdo se encuentran, entre otras, la de fomentar y promocionar la arquitectura mediante el apoyo mutuo y difusión recíproca de acciones; colaborar en el desarrollo de Jerez y el bienestar d</w:t>
      </w:r>
      <w:r>
        <w:rPr>
          <w:rFonts w:ascii="Arial Narrow" w:hAnsi="Arial Narrow"/>
          <w:sz w:val="26"/>
          <w:szCs w:val="26"/>
        </w:rPr>
        <w:t xml:space="preserve">e los ciudadanos, aportando conocimientos en materias propias de la arquitectura o  fomentar y promocionar el patrimonio histórico y arquitectónico. </w:t>
      </w:r>
    </w:p>
    <w:p w:rsidR="00297CB2" w:rsidRDefault="00297CB2">
      <w:pPr>
        <w:jc w:val="both"/>
        <w:rPr>
          <w:rFonts w:ascii="Arial Narrow" w:hAnsi="Arial Narrow"/>
          <w:sz w:val="26"/>
          <w:szCs w:val="26"/>
        </w:rPr>
      </w:pPr>
    </w:p>
    <w:p w:rsidR="00297CB2" w:rsidRDefault="00040F3A">
      <w:pPr>
        <w:jc w:val="both"/>
        <w:rPr>
          <w:rFonts w:ascii="Arial Narrow" w:hAnsi="Arial Narrow"/>
          <w:sz w:val="26"/>
          <w:szCs w:val="26"/>
        </w:rPr>
      </w:pPr>
      <w:r>
        <w:rPr>
          <w:rFonts w:ascii="Arial Narrow" w:hAnsi="Arial Narrow"/>
          <w:sz w:val="26"/>
          <w:szCs w:val="26"/>
        </w:rPr>
        <w:t>Además, se podrán  establecer programas compartidos de cooperación con organismos públicos y privados con</w:t>
      </w:r>
      <w:r>
        <w:rPr>
          <w:rFonts w:ascii="Arial Narrow" w:hAnsi="Arial Narrow"/>
          <w:sz w:val="26"/>
          <w:szCs w:val="26"/>
        </w:rPr>
        <w:t xml:space="preserve"> objeto de agilizar la tramitación de expedientes administrativos; </w:t>
      </w:r>
      <w:r w:rsidRPr="00040F3A">
        <w:rPr>
          <w:rFonts w:ascii="Arial Narrow" w:hAnsi="Arial Narrow"/>
          <w:sz w:val="26"/>
          <w:szCs w:val="26"/>
        </w:rPr>
        <w:t>c</w:t>
      </w:r>
      <w:r w:rsidRPr="00040F3A">
        <w:rPr>
          <w:rFonts w:ascii="Arial Narrow" w:hAnsi="Arial Narrow"/>
          <w:sz w:val="26"/>
          <w:szCs w:val="26"/>
        </w:rPr>
        <w:t>ompartir las instalaciones o espacios físicos necesarios para el desarrollo de actividades, cursos, conferencias, que redunden en el beneficio principal del colectivo de los arquitectos; o</w:t>
      </w:r>
      <w:r w:rsidRPr="00040F3A">
        <w:rPr>
          <w:rFonts w:ascii="Arial Narrow" w:hAnsi="Arial Narrow"/>
          <w:sz w:val="26"/>
          <w:szCs w:val="26"/>
        </w:rPr>
        <w:t xml:space="preserve"> colaborar en los concursos públicos que pudieran salir a licitación y tengan que ver c</w:t>
      </w:r>
      <w:r>
        <w:rPr>
          <w:rFonts w:ascii="Arial Narrow" w:hAnsi="Arial Narrow"/>
          <w:sz w:val="26"/>
          <w:szCs w:val="26"/>
        </w:rPr>
        <w:t>on el ámbito de la Arquitectura</w:t>
      </w:r>
      <w:r w:rsidRPr="00040F3A">
        <w:rPr>
          <w:rFonts w:ascii="Arial Narrow" w:hAnsi="Arial Narrow"/>
          <w:sz w:val="26"/>
          <w:szCs w:val="26"/>
        </w:rPr>
        <w:t xml:space="preserve"> así como en el desarrollo de conferencias, exposiciones y actos culturales.</w:t>
      </w:r>
      <w:r>
        <w:rPr>
          <w:rFonts w:ascii="Arial Narrow" w:hAnsi="Arial Narrow"/>
          <w:sz w:val="26"/>
          <w:szCs w:val="26"/>
        </w:rPr>
        <w:t xml:space="preserve"> </w:t>
      </w:r>
    </w:p>
    <w:p w:rsidR="00297CB2" w:rsidRDefault="00297CB2">
      <w:pPr>
        <w:jc w:val="both"/>
        <w:rPr>
          <w:rFonts w:ascii="Arial Narrow" w:hAnsi="Arial Narrow"/>
          <w:sz w:val="26"/>
          <w:szCs w:val="26"/>
        </w:rPr>
      </w:pPr>
    </w:p>
    <w:p w:rsidR="00297CB2" w:rsidRDefault="00040F3A">
      <w:pPr>
        <w:jc w:val="both"/>
        <w:rPr>
          <w:rFonts w:ascii="Arial Narrow" w:hAnsi="Arial Narrow"/>
          <w:sz w:val="26"/>
          <w:szCs w:val="26"/>
        </w:rPr>
      </w:pPr>
      <w:r>
        <w:rPr>
          <w:rFonts w:ascii="Arial Narrow" w:hAnsi="Arial Narrow"/>
          <w:sz w:val="26"/>
          <w:szCs w:val="26"/>
        </w:rPr>
        <w:t>Cabe destacar que en el transcurso de la reunión mantenida</w:t>
      </w:r>
      <w:r>
        <w:rPr>
          <w:rFonts w:ascii="Arial Narrow" w:hAnsi="Arial Narrow"/>
          <w:sz w:val="26"/>
          <w:szCs w:val="26"/>
        </w:rPr>
        <w:t xml:space="preserve"> con el Colegio Oficial, su decana dio a conocer el sello de </w:t>
      </w:r>
      <w:r>
        <w:rPr>
          <w:rStyle w:val="Textoennegrita"/>
          <w:rFonts w:ascii="Arial Narrow" w:hAnsi="Arial Narrow"/>
          <w:b w:val="0"/>
          <w:bCs w:val="0"/>
          <w:sz w:val="26"/>
          <w:szCs w:val="26"/>
        </w:rPr>
        <w:t>compromiso con la sostenibilidad</w:t>
      </w:r>
      <w:r>
        <w:rPr>
          <w:rFonts w:ascii="Arial Narrow" w:hAnsi="Arial Narrow"/>
          <w:sz w:val="26"/>
          <w:szCs w:val="26"/>
        </w:rPr>
        <w:t xml:space="preserve"> ‘Arquitectos en Verde’,  una herramienta que persigue contribuir a hacer más sostenibles los proyectos de arquitectura y que permite a los colegiados autoevaluar </w:t>
      </w:r>
      <w:r>
        <w:rPr>
          <w:rFonts w:ascii="Arial Narrow" w:hAnsi="Arial Narrow"/>
          <w:sz w:val="26"/>
          <w:szCs w:val="26"/>
        </w:rPr>
        <w:t xml:space="preserve">sus propios trabajos y adelantarse de esta forma al cumplimiento de los requerimientos normativos que, en materia de sostenibilidad y eficiencia energética, van a venir en breve impuestos desde la Unión Europea a través de la nueva Directiva EPBD. </w:t>
      </w:r>
    </w:p>
    <w:p w:rsidR="00040F3A" w:rsidRDefault="00040F3A">
      <w:pPr>
        <w:jc w:val="both"/>
        <w:rPr>
          <w:rFonts w:ascii="Arial Narrow" w:hAnsi="Arial Narrow"/>
          <w:sz w:val="26"/>
          <w:szCs w:val="26"/>
        </w:rPr>
      </w:pPr>
      <w:r>
        <w:rPr>
          <w:rFonts w:ascii="Arial Narrow" w:hAnsi="Arial Narrow"/>
          <w:sz w:val="26"/>
          <w:szCs w:val="26"/>
        </w:rPr>
        <w:lastRenderedPageBreak/>
        <w:t>(Se adjunta fotografía)</w:t>
      </w:r>
      <w:bookmarkStart w:id="0" w:name="_GoBack"/>
      <w:bookmarkEnd w:id="0"/>
    </w:p>
    <w:sectPr w:rsidR="00040F3A">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0F3A">
      <w:r>
        <w:separator/>
      </w:r>
    </w:p>
  </w:endnote>
  <w:endnote w:type="continuationSeparator" w:id="0">
    <w:p w:rsidR="00000000" w:rsidRDefault="0004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B2" w:rsidRDefault="00040F3A">
    <w:pPr>
      <w:pStyle w:val="Piedepgina"/>
    </w:pPr>
    <w:r>
      <w:rPr>
        <w:noProof/>
        <w:lang w:eastAsia="es-ES"/>
      </w:rPr>
      <w:drawing>
        <wp:anchor distT="0" distB="0" distL="114935" distR="114935" simplePos="0" relativeHeight="3"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40F3A">
      <w:r>
        <w:separator/>
      </w:r>
    </w:p>
  </w:footnote>
  <w:footnote w:type="continuationSeparator" w:id="0">
    <w:p w:rsidR="00000000" w:rsidRDefault="0004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B2" w:rsidRDefault="00040F3A">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0EA1"/>
    <w:multiLevelType w:val="multilevel"/>
    <w:tmpl w:val="E0FEFB3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162697"/>
    <w:multiLevelType w:val="multilevel"/>
    <w:tmpl w:val="5C8CBB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B2"/>
    <w:rsid w:val="00040F3A"/>
    <w:rsid w:val="00297CB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50042-EE0B-4C6C-B819-30C6C21B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385</Words>
  <Characters>2119</Characters>
  <Application>Microsoft Office Word</Application>
  <DocSecurity>0</DocSecurity>
  <Lines>17</Lines>
  <Paragraphs>4</Paragraphs>
  <ScaleCrop>false</ScaleCrop>
  <Company>HP</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7</cp:revision>
  <cp:lastPrinted>2023-10-11T07:08:00Z</cp:lastPrinted>
  <dcterms:created xsi:type="dcterms:W3CDTF">2024-02-09T12:32:00Z</dcterms:created>
  <dcterms:modified xsi:type="dcterms:W3CDTF">2024-02-12T13:02:00Z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