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A1A67C" w14:textId="77777777" w:rsidR="00FE052A" w:rsidRDefault="008738D2">
      <w:pPr>
        <w:pStyle w:val="Textoindependiente"/>
        <w:widowControl w:val="0"/>
        <w:shd w:val="clear" w:color="auto" w:fill="FFFFFF"/>
        <w:tabs>
          <w:tab w:val="left" w:pos="729"/>
        </w:tabs>
        <w:spacing w:after="142" w:line="240" w:lineRule="auto"/>
      </w:pPr>
      <w:bookmarkStart w:id="0" w:name="_GoBack"/>
      <w:bookmarkEnd w:id="0"/>
      <w:r>
        <w:rPr>
          <w:rFonts w:ascii="Arial Narrow" w:hAnsi="Arial Narrow" w:cs="Arial Narrow"/>
          <w:b/>
          <w:bCs/>
          <w:sz w:val="40"/>
          <w:szCs w:val="40"/>
          <w:lang w:eastAsia="es-ES_tradnl"/>
        </w:rPr>
        <w:t>La alcaldesa celebra la adquisición del emblemático Cine Jerezano para convertirse en el Teatro Jerezano</w:t>
      </w:r>
    </w:p>
    <w:p w14:paraId="587CCA99" w14:textId="77777777" w:rsidR="00FE052A" w:rsidRDefault="008738D2">
      <w:pPr>
        <w:pStyle w:val="Prrafodelista"/>
        <w:widowControl w:val="0"/>
        <w:numPr>
          <w:ilvl w:val="0"/>
          <w:numId w:val="1"/>
        </w:numPr>
        <w:shd w:val="clear" w:color="auto" w:fill="FFFFFF"/>
        <w:tabs>
          <w:tab w:val="left" w:pos="729"/>
        </w:tabs>
        <w:spacing w:after="0"/>
        <w:jc w:val="both"/>
        <w:rPr>
          <w:sz w:val="32"/>
          <w:szCs w:val="32"/>
        </w:rPr>
      </w:pPr>
      <w:r>
        <w:rPr>
          <w:rFonts w:ascii="Arial Narrow" w:eastAsia="Arial" w:hAnsi="Arial Narrow" w:cstheme="minorHAnsi"/>
          <w:sz w:val="32"/>
          <w:szCs w:val="32"/>
          <w:lang w:eastAsia="es-ES_tradnl"/>
        </w:rPr>
        <w:t>María José García-Pelayo recibe a los promotores de este proyecto que contribuirá a impulsar la industria cultural de la ciudad, con grandes obras teatrales, conciertos, conferencias y eventos de diversa índole</w:t>
      </w:r>
    </w:p>
    <w:p w14:paraId="46752A78" w14:textId="77777777" w:rsidR="00FE052A" w:rsidRDefault="00FE052A">
      <w:pPr>
        <w:jc w:val="both"/>
        <w:rPr>
          <w:rFonts w:ascii="Arial Narrow" w:eastAsia="Arial" w:hAnsi="Arial Narrow" w:cs="Arial Narrow"/>
          <w:b/>
          <w:bCs/>
          <w:sz w:val="26"/>
          <w:szCs w:val="26"/>
          <w:lang w:eastAsia="es-ES_tradnl"/>
        </w:rPr>
      </w:pPr>
    </w:p>
    <w:p w14:paraId="17EB2419" w14:textId="77777777" w:rsidR="00FE052A" w:rsidRDefault="008738D2">
      <w:pPr>
        <w:jc w:val="both"/>
        <w:rPr>
          <w:rFonts w:ascii="Arial Narrow" w:hAnsi="Arial Narrow"/>
          <w:sz w:val="26"/>
          <w:szCs w:val="26"/>
        </w:rPr>
      </w:pPr>
      <w:r>
        <w:rPr>
          <w:rFonts w:ascii="Arial Narrow" w:eastAsia="Tahoma" w:hAnsi="Arial Narrow" w:cs="Arial"/>
          <w:b/>
          <w:bCs/>
          <w:sz w:val="26"/>
          <w:szCs w:val="26"/>
        </w:rPr>
        <w:t xml:space="preserve">12 de enero de 2024. </w:t>
      </w:r>
      <w:r>
        <w:rPr>
          <w:rFonts w:ascii="Arial Narrow" w:eastAsia="Tahoma" w:hAnsi="Arial Narrow" w:cs="Arial"/>
          <w:sz w:val="26"/>
          <w:szCs w:val="26"/>
        </w:rPr>
        <w:t>La alcaldesa, María José García-Pelayo, ha calificado de “excelente noticia para la promoción y la actividad cultural de la ciudad la reciente adquisición del antiguo Cine Jerezano, para su transformación en un espacio escénico destinado a acoger grandes obras teatrales, musicales, congresos o convenciones, entre otras actividades. La alcaldesa ha tenido la ocasión de conocer este proyecto en un encuentro que ha mantenido con los representantes de las empresas que han adquirido este emblemático edificio, ‘</w:t>
      </w:r>
      <w:r>
        <w:rPr>
          <w:rFonts w:ascii="Arial Narrow" w:eastAsia="Tahoma" w:hAnsi="Arial Narrow" w:cstheme="minorHAnsi"/>
          <w:sz w:val="26"/>
          <w:szCs w:val="26"/>
        </w:rPr>
        <w:t xml:space="preserve">Gran Rialto SL’ y ‘beon. Worldwide’. </w:t>
      </w:r>
    </w:p>
    <w:p w14:paraId="32D49924" w14:textId="77777777" w:rsidR="00FE052A" w:rsidRDefault="00FE052A">
      <w:pPr>
        <w:jc w:val="both"/>
        <w:rPr>
          <w:rFonts w:eastAsia="Tahoma" w:cstheme="minorHAnsi"/>
        </w:rPr>
      </w:pPr>
    </w:p>
    <w:p w14:paraId="2103CD8D" w14:textId="3356A454" w:rsidR="00FE052A" w:rsidRDefault="008738D2">
      <w:pPr>
        <w:jc w:val="both"/>
        <w:rPr>
          <w:rFonts w:ascii="Arial Narrow" w:hAnsi="Arial Narrow"/>
          <w:sz w:val="26"/>
          <w:szCs w:val="26"/>
        </w:rPr>
      </w:pPr>
      <w:r>
        <w:rPr>
          <w:rFonts w:ascii="Arial Narrow" w:eastAsia="Tahoma" w:hAnsi="Arial Narrow" w:cstheme="minorHAnsi"/>
          <w:sz w:val="26"/>
          <w:szCs w:val="26"/>
        </w:rPr>
        <w:t xml:space="preserve">Gran Rialto SL es reconocido por su compromiso con el desarrollo de espacios escénicos de excelencia como Teatro Rialto, Teatro Calderón y Teatro Arlequín en Madrid; la agencia de comunicación beon. Worldwide, a través de su productora beon. Entertainment -que es la parte creadora de la empresa y creadora de superproducciones como los musicales </w:t>
      </w:r>
      <w:r>
        <w:rPr>
          <w:rFonts w:ascii="Arial Narrow" w:eastAsia="Tahoma" w:hAnsi="Arial Narrow" w:cstheme="minorHAnsi"/>
          <w:i/>
          <w:iCs/>
          <w:sz w:val="26"/>
          <w:szCs w:val="26"/>
        </w:rPr>
        <w:t>El médico, El tiempo entre costuras, La historia interminable</w:t>
      </w:r>
      <w:r>
        <w:rPr>
          <w:rFonts w:ascii="Arial Narrow" w:eastAsia="Tahoma" w:hAnsi="Arial Narrow" w:cstheme="minorHAnsi"/>
          <w:sz w:val="26"/>
          <w:szCs w:val="26"/>
        </w:rPr>
        <w:t xml:space="preserve"> y</w:t>
      </w:r>
      <w:r>
        <w:rPr>
          <w:rFonts w:ascii="Arial Narrow" w:eastAsia="Tahoma" w:hAnsi="Arial Narrow" w:cstheme="minorHAnsi"/>
          <w:i/>
          <w:iCs/>
          <w:sz w:val="26"/>
          <w:szCs w:val="26"/>
        </w:rPr>
        <w:t xml:space="preserve"> Los pilares de la tierra -</w:t>
      </w:r>
      <w:r w:rsidR="00C20E77">
        <w:rPr>
          <w:rFonts w:ascii="Arial Narrow" w:eastAsia="Tahoma" w:hAnsi="Arial Narrow" w:cstheme="minorHAnsi"/>
          <w:i/>
          <w:iCs/>
          <w:sz w:val="26"/>
          <w:szCs w:val="26"/>
        </w:rPr>
        <w:t>,</w:t>
      </w:r>
      <w:r>
        <w:rPr>
          <w:rFonts w:ascii="Arial Narrow" w:eastAsia="Tahoma" w:hAnsi="Arial Narrow" w:cstheme="minorHAnsi"/>
          <w:sz w:val="26"/>
          <w:szCs w:val="26"/>
        </w:rPr>
        <w:t xml:space="preserve"> se han unido para adquirir este reconocido edificio.</w:t>
      </w:r>
    </w:p>
    <w:p w14:paraId="29F15B0A" w14:textId="77777777" w:rsidR="00FE052A" w:rsidRDefault="00FE052A">
      <w:pPr>
        <w:jc w:val="both"/>
        <w:rPr>
          <w:rFonts w:ascii="Arial Narrow" w:hAnsi="Arial Narrow"/>
          <w:sz w:val="26"/>
          <w:szCs w:val="26"/>
        </w:rPr>
      </w:pPr>
    </w:p>
    <w:p w14:paraId="2B3E46AE" w14:textId="2AF9DF93" w:rsidR="00FE052A" w:rsidRDefault="008738D2">
      <w:pPr>
        <w:pStyle w:val="Prrafodelista"/>
        <w:spacing w:after="0"/>
        <w:ind w:left="0"/>
        <w:jc w:val="both"/>
        <w:rPr>
          <w:rFonts w:ascii="Arial Narrow" w:hAnsi="Arial Narrow"/>
          <w:sz w:val="26"/>
          <w:szCs w:val="26"/>
        </w:rPr>
      </w:pPr>
      <w:r>
        <w:rPr>
          <w:rFonts w:ascii="Arial Narrow" w:hAnsi="Arial Narrow" w:cstheme="minorHAnsi"/>
          <w:sz w:val="26"/>
          <w:szCs w:val="26"/>
        </w:rPr>
        <w:t>La alcaldesa ha agradecido al CEO de ‘beon.</w:t>
      </w:r>
      <w:r w:rsidR="00F113E6">
        <w:rPr>
          <w:rFonts w:ascii="Arial Narrow" w:hAnsi="Arial Narrow" w:cstheme="minorHAnsi"/>
          <w:sz w:val="26"/>
          <w:szCs w:val="26"/>
        </w:rPr>
        <w:t xml:space="preserve"> </w:t>
      </w:r>
      <w:r>
        <w:rPr>
          <w:rFonts w:ascii="Arial Narrow" w:hAnsi="Arial Narrow" w:cstheme="minorHAnsi"/>
          <w:sz w:val="26"/>
          <w:szCs w:val="26"/>
        </w:rPr>
        <w:t>Entertainment’, Dar</w:t>
      </w:r>
      <w:r w:rsidR="00F113E6">
        <w:rPr>
          <w:rFonts w:ascii="Arial Narrow" w:hAnsi="Arial Narrow" w:cstheme="minorHAnsi"/>
          <w:sz w:val="26"/>
          <w:szCs w:val="26"/>
        </w:rPr>
        <w:t>i</w:t>
      </w:r>
      <w:r>
        <w:rPr>
          <w:rFonts w:ascii="Arial Narrow" w:hAnsi="Arial Narrow" w:cstheme="minorHAnsi"/>
          <w:sz w:val="26"/>
          <w:szCs w:val="26"/>
        </w:rPr>
        <w:t>o Regattieri, y a Pablo Santos, director de Producción, su firme apuesta por Jerez que va a hacer posible que el antiguo Cine Jerezano encuentre un nuevo futuro como epicentro cultural de la ciudad, y que va a recibir la denominación de Teatro Jerezano, dando así continuidad al nombre por el que es reconocido este emblemático edificio.</w:t>
      </w:r>
      <w:r>
        <w:rPr>
          <w:rFonts w:ascii="Arial Narrow" w:eastAsia="Tahoma" w:hAnsi="Arial Narrow" w:cstheme="minorHAnsi"/>
          <w:sz w:val="26"/>
          <w:szCs w:val="26"/>
        </w:rPr>
        <w:t xml:space="preserve"> Ello supondrá que, </w:t>
      </w:r>
      <w:r>
        <w:rPr>
          <w:rFonts w:ascii="Arial Narrow" w:eastAsia="Tahoma" w:hAnsi="Arial Narrow" w:cs="Arial"/>
          <w:sz w:val="26"/>
          <w:szCs w:val="26"/>
        </w:rPr>
        <w:t>tras</w:t>
      </w:r>
      <w:r>
        <w:rPr>
          <w:rFonts w:ascii="Arial Narrow" w:eastAsia="Tahoma" w:hAnsi="Arial Narrow" w:cstheme="minorHAnsi"/>
          <w:sz w:val="26"/>
          <w:szCs w:val="26"/>
        </w:rPr>
        <w:t xml:space="preserve"> más de dos décadas en silencio, el Cine Jerezano vuelva a abrir sus puertas dando paso a una nueva era de esplendor cultural. </w:t>
      </w:r>
    </w:p>
    <w:p w14:paraId="0F2A55F5" w14:textId="77777777" w:rsidR="00FE052A" w:rsidRDefault="00FE052A">
      <w:pPr>
        <w:pStyle w:val="Prrafodelista"/>
        <w:spacing w:after="0"/>
        <w:jc w:val="both"/>
        <w:rPr>
          <w:rFonts w:ascii="Arial Narrow" w:hAnsi="Arial Narrow"/>
          <w:sz w:val="26"/>
          <w:szCs w:val="26"/>
        </w:rPr>
      </w:pPr>
    </w:p>
    <w:p w14:paraId="66305C30" w14:textId="77777777" w:rsidR="00FE052A" w:rsidRPr="008738D2" w:rsidRDefault="008738D2" w:rsidP="008738D2">
      <w:pPr>
        <w:jc w:val="both"/>
        <w:rPr>
          <w:rFonts w:ascii="Arial Narrow" w:hAnsi="Arial Narrow"/>
          <w:sz w:val="26"/>
          <w:szCs w:val="26"/>
        </w:rPr>
      </w:pPr>
      <w:r w:rsidRPr="008738D2">
        <w:rPr>
          <w:rFonts w:ascii="Arial Narrow" w:hAnsi="Arial Narrow" w:cstheme="minorHAnsi"/>
          <w:sz w:val="26"/>
          <w:szCs w:val="26"/>
        </w:rPr>
        <w:t xml:space="preserve">Para García-Pelayo, esta iniciativa no sólo contribuirá a impulsar la industria cultural de la ciudad, sino también al de la provincia de Cádiz, y generará oportunidades económicas y sociales para la zona. “Sin duda, este proyecto aportará valor a la ya de por sí excelente y amplia oferta turística y cultural de la ciudad y a reforzar la marca Jerez como destino de calidad en múltiples facetas”. </w:t>
      </w:r>
    </w:p>
    <w:p w14:paraId="684D8283" w14:textId="77777777" w:rsidR="00FE052A" w:rsidRDefault="00FE052A">
      <w:pPr>
        <w:pStyle w:val="Prrafodelista"/>
        <w:numPr>
          <w:ilvl w:val="0"/>
          <w:numId w:val="1"/>
        </w:numPr>
        <w:spacing w:after="0"/>
        <w:jc w:val="both"/>
        <w:rPr>
          <w:rFonts w:ascii="Arial Narrow" w:hAnsi="Arial Narrow"/>
          <w:sz w:val="26"/>
          <w:szCs w:val="26"/>
        </w:rPr>
      </w:pPr>
    </w:p>
    <w:p w14:paraId="0094DD12" w14:textId="2D52391B" w:rsidR="00FE052A" w:rsidRDefault="008738D2">
      <w:pPr>
        <w:jc w:val="both"/>
        <w:rPr>
          <w:rFonts w:ascii="Arial Narrow" w:hAnsi="Arial Narrow"/>
          <w:sz w:val="26"/>
          <w:szCs w:val="26"/>
        </w:rPr>
      </w:pPr>
      <w:r>
        <w:rPr>
          <w:rFonts w:ascii="Arial Narrow" w:hAnsi="Arial Narrow" w:cstheme="minorHAnsi"/>
          <w:sz w:val="26"/>
          <w:szCs w:val="26"/>
        </w:rPr>
        <w:t>Como ha explicado el C</w:t>
      </w:r>
      <w:r w:rsidR="00F113E6">
        <w:rPr>
          <w:rFonts w:ascii="Arial Narrow" w:hAnsi="Arial Narrow" w:cstheme="minorHAnsi"/>
          <w:sz w:val="26"/>
          <w:szCs w:val="26"/>
        </w:rPr>
        <w:t>EO</w:t>
      </w:r>
      <w:r>
        <w:rPr>
          <w:rFonts w:ascii="Arial Narrow" w:hAnsi="Arial Narrow" w:cstheme="minorHAnsi"/>
          <w:sz w:val="26"/>
          <w:szCs w:val="26"/>
        </w:rPr>
        <w:t xml:space="preserve"> de la empresa, ambas entidades se han unido para dar vida a un proyecto que promete ser un revulsivo en la ciudad, y que nace con una visión conjunta de revitalizar el tejido cultural de la zona;  en el transcurso de </w:t>
      </w:r>
      <w:r>
        <w:rPr>
          <w:rFonts w:ascii="Arial Narrow" w:hAnsi="Arial Narrow" w:cstheme="minorHAnsi"/>
          <w:sz w:val="26"/>
          <w:szCs w:val="26"/>
        </w:rPr>
        <w:lastRenderedPageBreak/>
        <w:t xml:space="preserve">este encuentro, ha dejado patente su firme propósito de convertir este espacio diseñado por el arquitecto madrileño José María P. Garrido y construido en 1948, en un innovador teatro que renacerá como centro neurálgico de las artes escénicas y de la creatividad.  </w:t>
      </w:r>
    </w:p>
    <w:p w14:paraId="69F1AA38" w14:textId="77777777" w:rsidR="00FE052A" w:rsidRDefault="00FE052A">
      <w:pPr>
        <w:jc w:val="both"/>
        <w:rPr>
          <w:rFonts w:cstheme="minorHAnsi"/>
        </w:rPr>
      </w:pPr>
    </w:p>
    <w:p w14:paraId="771C0666" w14:textId="77777777" w:rsidR="00FE052A" w:rsidRDefault="008738D2">
      <w:pPr>
        <w:jc w:val="both"/>
        <w:rPr>
          <w:rFonts w:ascii="Arial Narrow" w:hAnsi="Arial Narrow"/>
          <w:sz w:val="26"/>
          <w:szCs w:val="26"/>
        </w:rPr>
      </w:pPr>
      <w:r>
        <w:rPr>
          <w:rFonts w:ascii="Arial Narrow" w:hAnsi="Arial Narrow" w:cstheme="minorHAnsi"/>
          <w:sz w:val="26"/>
          <w:szCs w:val="26"/>
        </w:rPr>
        <w:t xml:space="preserve">La alcaldesa, que ha estado acompañada por los tenientes de alcaldesa Agustín Muñoz y Antonio Real, y la delegada de Urbanismo Belén de la Cuadra, les ha ofrecido toda la colaboración y el apoyo necesario para que este espacio escénico, cuyo proyecto se está redactando actualmente, sea una realidad en el menor plazo de tiempo posible. El objetivo de sus promotores es que “de aquí a un año, en Navidades de este mismo año, podamos inaugurar el Teatro Jerezano, que tendrá unas 1.000 butacas para traer grandes producciones”. </w:t>
      </w:r>
    </w:p>
    <w:p w14:paraId="092E7D7B" w14:textId="77777777" w:rsidR="00FE052A" w:rsidRDefault="00FE052A">
      <w:pPr>
        <w:jc w:val="both"/>
        <w:rPr>
          <w:rFonts w:ascii="Arial Narrow" w:hAnsi="Arial Narrow" w:cstheme="minorHAnsi"/>
          <w:sz w:val="26"/>
          <w:szCs w:val="26"/>
        </w:rPr>
      </w:pPr>
    </w:p>
    <w:p w14:paraId="57908610" w14:textId="77777777" w:rsidR="00FE052A" w:rsidRDefault="008738D2">
      <w:pPr>
        <w:jc w:val="both"/>
        <w:rPr>
          <w:rFonts w:ascii="Arial Narrow" w:hAnsi="Arial Narrow"/>
          <w:sz w:val="26"/>
          <w:szCs w:val="26"/>
        </w:rPr>
      </w:pPr>
      <w:r>
        <w:rPr>
          <w:rFonts w:ascii="Arial Narrow" w:hAnsi="Arial Narrow" w:cstheme="minorHAnsi"/>
          <w:sz w:val="26"/>
          <w:szCs w:val="26"/>
        </w:rPr>
        <w:t>El nuevo teatro estará adaptado a la normativa vigente para garantizar la seguridad y comodidad de los espectadores y artistas y su infraestructura moderna y versátil se enfocará en ofrecer espectáculos y producciones de gran calidad tanto a nivel nacional como internacional, albergando desde obras teatrales hasta conciertos, conferencias y eventos culturales de diversa índole.</w:t>
      </w:r>
    </w:p>
    <w:p w14:paraId="5E73FE5C" w14:textId="77777777" w:rsidR="00FE052A" w:rsidRDefault="00FE052A">
      <w:pPr>
        <w:jc w:val="both"/>
        <w:rPr>
          <w:rFonts w:ascii="Arial Narrow" w:hAnsi="Arial Narrow" w:cstheme="minorHAnsi"/>
          <w:sz w:val="26"/>
          <w:szCs w:val="26"/>
        </w:rPr>
      </w:pPr>
    </w:p>
    <w:p w14:paraId="22F1F481" w14:textId="10EC281E" w:rsidR="00FE052A" w:rsidRDefault="008738D2">
      <w:pPr>
        <w:jc w:val="both"/>
        <w:rPr>
          <w:rFonts w:ascii="Arial Narrow" w:hAnsi="Arial Narrow"/>
          <w:sz w:val="26"/>
          <w:szCs w:val="26"/>
        </w:rPr>
      </w:pPr>
      <w:r>
        <w:rPr>
          <w:rFonts w:ascii="Arial Narrow" w:hAnsi="Arial Narrow" w:cstheme="minorHAnsi"/>
          <w:sz w:val="26"/>
          <w:szCs w:val="26"/>
        </w:rPr>
        <w:t>Gracias a la larga trayectoria de Gran Rialto SL en la gestión y mantenimiento de grandes centros culturales en España, y a la experiencia de beon. Entertainment como creador de contenido, se garantiza el posicionamiento de este teatro como referente indiscutible del panorama cultural de la ciudad.</w:t>
      </w:r>
    </w:p>
    <w:p w14:paraId="373DAD9D" w14:textId="77777777" w:rsidR="00FE052A" w:rsidRDefault="00FE052A">
      <w:pPr>
        <w:jc w:val="both"/>
        <w:rPr>
          <w:rFonts w:ascii="Arial Narrow" w:hAnsi="Arial Narrow" w:cstheme="minorHAnsi"/>
          <w:sz w:val="26"/>
          <w:szCs w:val="26"/>
        </w:rPr>
      </w:pPr>
    </w:p>
    <w:p w14:paraId="543A3514" w14:textId="77777777" w:rsidR="00FE052A" w:rsidRDefault="00FE052A">
      <w:pPr>
        <w:jc w:val="both"/>
        <w:rPr>
          <w:rFonts w:ascii="Arial Narrow" w:hAnsi="Arial Narrow"/>
          <w:sz w:val="26"/>
          <w:szCs w:val="26"/>
        </w:rPr>
      </w:pPr>
    </w:p>
    <w:p w14:paraId="58132053" w14:textId="77777777" w:rsidR="00FE052A" w:rsidRDefault="00FE052A">
      <w:pPr>
        <w:jc w:val="both"/>
        <w:rPr>
          <w:rFonts w:ascii="Arial Narrow" w:hAnsi="Arial Narrow" w:cstheme="minorHAnsi"/>
          <w:sz w:val="26"/>
          <w:szCs w:val="26"/>
        </w:rPr>
      </w:pPr>
    </w:p>
    <w:p w14:paraId="70CBE4BE" w14:textId="77777777" w:rsidR="00FE052A" w:rsidRDefault="008738D2">
      <w:pPr>
        <w:rPr>
          <w:rFonts w:ascii="Arial Narrow" w:hAnsi="Arial Narrow"/>
          <w:sz w:val="26"/>
          <w:szCs w:val="26"/>
        </w:rPr>
      </w:pPr>
      <w:r>
        <w:rPr>
          <w:rFonts w:ascii="Arial Narrow" w:hAnsi="Arial Narrow" w:cstheme="minorHAnsi"/>
          <w:sz w:val="26"/>
          <w:szCs w:val="26"/>
          <w:u w:val="single"/>
        </w:rPr>
        <w:t>Contacto de prensa. Petición de información y entrevistas</w:t>
      </w:r>
    </w:p>
    <w:p w14:paraId="59134FFF" w14:textId="77777777" w:rsidR="00FE052A" w:rsidRDefault="008738D2">
      <w:r>
        <w:rPr>
          <w:rFonts w:ascii="Arial Narrow" w:hAnsi="Arial Narrow" w:cstheme="minorHAnsi"/>
          <w:sz w:val="26"/>
          <w:szCs w:val="26"/>
        </w:rPr>
        <w:t xml:space="preserve">Mª Eugenia Domínguez </w:t>
      </w:r>
      <w:hyperlink r:id="rId10">
        <w:r>
          <w:rPr>
            <w:rStyle w:val="EnlacedeInternet"/>
            <w:rFonts w:ascii="Arial Narrow" w:hAnsi="Arial Narrow" w:cstheme="minorHAnsi"/>
            <w:sz w:val="26"/>
            <w:szCs w:val="26"/>
          </w:rPr>
          <w:t>med@beonww.com</w:t>
        </w:r>
      </w:hyperlink>
      <w:r>
        <w:rPr>
          <w:rFonts w:ascii="Arial Narrow" w:hAnsi="Arial Narrow" w:cstheme="minorHAnsi"/>
          <w:sz w:val="26"/>
          <w:szCs w:val="26"/>
        </w:rPr>
        <w:t xml:space="preserve"> / 674 153 490</w:t>
      </w:r>
    </w:p>
    <w:p w14:paraId="54F0D6F5" w14:textId="77777777" w:rsidR="00FE052A" w:rsidRDefault="008738D2">
      <w:pPr>
        <w:jc w:val="both"/>
        <w:rPr>
          <w:rFonts w:ascii="Arial Narrow" w:eastAsia="Tahoma" w:hAnsi="Arial Narrow" w:cs="Arial"/>
          <w:sz w:val="40"/>
          <w:szCs w:val="40"/>
        </w:rPr>
      </w:pPr>
      <w:r>
        <w:rPr>
          <w:rFonts w:ascii="Arial Narrow" w:eastAsia="Tahoma" w:hAnsi="Arial Narrow" w:cstheme="minorHAnsi"/>
          <w:sz w:val="26"/>
          <w:szCs w:val="26"/>
        </w:rPr>
        <w:t xml:space="preserve">Ana Ripoll </w:t>
      </w:r>
      <w:hyperlink r:id="rId11">
        <w:r>
          <w:rPr>
            <w:rStyle w:val="EnlacedeInternet"/>
            <w:rFonts w:ascii="Arial Narrow" w:eastAsia="Tahoma" w:hAnsi="Arial Narrow" w:cstheme="minorHAnsi"/>
            <w:sz w:val="26"/>
            <w:szCs w:val="26"/>
          </w:rPr>
          <w:t>anra@beonww.com</w:t>
        </w:r>
      </w:hyperlink>
      <w:r>
        <w:rPr>
          <w:rFonts w:ascii="Arial Narrow" w:eastAsia="Tahoma" w:hAnsi="Arial Narrow" w:cstheme="minorHAnsi"/>
          <w:sz w:val="26"/>
          <w:szCs w:val="26"/>
        </w:rPr>
        <w:tab/>
        <w:t>/ 677 82 44 18</w:t>
      </w:r>
    </w:p>
    <w:p w14:paraId="36734F5E" w14:textId="77777777" w:rsidR="00FE052A" w:rsidRDefault="008738D2">
      <w:pPr>
        <w:jc w:val="both"/>
        <w:rPr>
          <w:rFonts w:ascii="Arial Narrow" w:hAnsi="Arial Narrow"/>
          <w:sz w:val="26"/>
          <w:szCs w:val="26"/>
        </w:rPr>
      </w:pPr>
      <w:r>
        <w:rPr>
          <w:rFonts w:ascii="Arial Narrow" w:eastAsia="Tahoma" w:hAnsi="Arial Narrow" w:cs="Arial"/>
          <w:sz w:val="26"/>
          <w:szCs w:val="26"/>
        </w:rPr>
        <w:t>Europeo y del Consejo 2014/23/UE y 2014/24/UE, de 26 de</w:t>
      </w:r>
    </w:p>
    <w:p w14:paraId="00B8A53D" w14:textId="77777777" w:rsidR="00FE052A" w:rsidRDefault="008738D2">
      <w:pPr>
        <w:jc w:val="both"/>
        <w:rPr>
          <w:rFonts w:ascii="Arial Narrow" w:hAnsi="Arial Narrow"/>
          <w:sz w:val="26"/>
          <w:szCs w:val="26"/>
        </w:rPr>
      </w:pPr>
      <w:r>
        <w:rPr>
          <w:rFonts w:ascii="Arial Narrow" w:eastAsia="Tahoma" w:hAnsi="Arial Narrow" w:cs="Arial"/>
          <w:sz w:val="26"/>
          <w:szCs w:val="26"/>
        </w:rPr>
        <w:t>febrero de 2014 (en adelante LCSP).</w:t>
      </w:r>
    </w:p>
    <w:p w14:paraId="46A7D1B4" w14:textId="77777777" w:rsidR="00FE052A" w:rsidRDefault="00FE052A">
      <w:pPr>
        <w:jc w:val="both"/>
        <w:rPr>
          <w:rFonts w:ascii="Arial Narrow" w:eastAsia="Tahoma" w:hAnsi="Arial Narrow" w:cs="Arial"/>
          <w:sz w:val="26"/>
          <w:szCs w:val="26"/>
        </w:rPr>
      </w:pPr>
    </w:p>
    <w:p w14:paraId="2F24B73E" w14:textId="77777777" w:rsidR="00FE052A" w:rsidRDefault="00FE052A">
      <w:pPr>
        <w:jc w:val="both"/>
        <w:rPr>
          <w:rFonts w:eastAsia="Tahoma" w:cs="Arial"/>
        </w:rPr>
      </w:pPr>
    </w:p>
    <w:p w14:paraId="2E968417" w14:textId="77777777" w:rsidR="00FE052A" w:rsidRDefault="00FE052A">
      <w:pPr>
        <w:jc w:val="both"/>
        <w:rPr>
          <w:rFonts w:ascii="Arial Narrow" w:hAnsi="Arial Narrow"/>
          <w:sz w:val="26"/>
          <w:szCs w:val="26"/>
        </w:rPr>
      </w:pPr>
    </w:p>
    <w:sectPr w:rsidR="00FE052A">
      <w:headerReference w:type="even" r:id="rId12"/>
      <w:headerReference w:type="default" r:id="rId13"/>
      <w:footerReference w:type="default" r:id="rId14"/>
      <w:headerReference w:type="first" r:id="rId15"/>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6CFF9" w14:textId="77777777" w:rsidR="008738D2" w:rsidRDefault="008738D2">
      <w:r>
        <w:separator/>
      </w:r>
    </w:p>
  </w:endnote>
  <w:endnote w:type="continuationSeparator" w:id="0">
    <w:p w14:paraId="5AC607C8" w14:textId="77777777" w:rsidR="008738D2" w:rsidRDefault="0087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D593F" w14:textId="77777777" w:rsidR="00FE052A" w:rsidRDefault="00FE05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3C5B2" w14:textId="77777777" w:rsidR="008738D2" w:rsidRDefault="008738D2">
      <w:r>
        <w:separator/>
      </w:r>
    </w:p>
  </w:footnote>
  <w:footnote w:type="continuationSeparator" w:id="0">
    <w:p w14:paraId="28D89A50" w14:textId="77777777" w:rsidR="008738D2" w:rsidRDefault="00873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4ED6B" w14:textId="77777777" w:rsidR="00FE052A" w:rsidRDefault="00FE05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E9674" w14:textId="77777777" w:rsidR="00FE052A" w:rsidRDefault="008738D2">
    <w:pPr>
      <w:pStyle w:val="Encabezado"/>
      <w:rPr>
        <w:lang w:eastAsia="es-ES"/>
      </w:rPr>
    </w:pPr>
    <w:r>
      <w:rPr>
        <w:noProof/>
        <w:lang w:eastAsia="es-ES"/>
      </w:rPr>
      <w:drawing>
        <wp:anchor distT="0" distB="0" distL="0" distR="0" simplePos="0" relativeHeight="251657216" behindDoc="1" locked="0" layoutInCell="0" allowOverlap="1" wp14:anchorId="2EFDBE5E" wp14:editId="577CF2D7">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5A634" w14:textId="77777777" w:rsidR="00FE052A" w:rsidRDefault="008738D2">
    <w:pPr>
      <w:pStyle w:val="Encabezado"/>
      <w:rPr>
        <w:lang w:eastAsia="es-ES"/>
      </w:rPr>
    </w:pPr>
    <w:r>
      <w:rPr>
        <w:noProof/>
        <w:lang w:eastAsia="es-ES"/>
      </w:rPr>
      <w:drawing>
        <wp:anchor distT="0" distB="0" distL="0" distR="0" simplePos="0" relativeHeight="251658240" behindDoc="1" locked="0" layoutInCell="0" allowOverlap="1" wp14:anchorId="6F7D0203" wp14:editId="29C31A1D">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32F8D"/>
    <w:multiLevelType w:val="multilevel"/>
    <w:tmpl w:val="D3C6CEE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8212AC"/>
    <w:multiLevelType w:val="multilevel"/>
    <w:tmpl w:val="08948A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2A"/>
    <w:rsid w:val="00285CFA"/>
    <w:rsid w:val="008738D2"/>
    <w:rsid w:val="00C20E77"/>
    <w:rsid w:val="00E025BB"/>
    <w:rsid w:val="00F113E6"/>
    <w:rsid w:val="00FE052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779F"/>
  <w15:docId w15:val="{7AA2B122-4F2F-4420-99FD-3DFB84EA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LO-Normal1">
    <w:name w:val="LO-Normal1"/>
    <w:qFormat/>
    <w:pPr>
      <w:jc w:val="both"/>
    </w:pPr>
    <w:rPr>
      <w:rFonts w:ascii="Calibri" w:eastAsia="Calibri" w:hAnsi="Calibri" w:cs="Calibri"/>
      <w:sz w:val="22"/>
      <w:szCs w:val="22"/>
      <w:lang w:eastAsia="zh-CN"/>
    </w:r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ra@beonww.com"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ed@beonww.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f5a53c-8336-4e28-b216-e65249c4d973">
      <Terms xmlns="http://schemas.microsoft.com/office/infopath/2007/PartnerControls"/>
    </lcf76f155ced4ddcb4097134ff3c332f>
    <TaxCatchAll xmlns="57214f2d-b58b-4383-af80-b9017225a9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49785184CF81A4792FD2105BB2CD278" ma:contentTypeVersion="14" ma:contentTypeDescription="Crear nuevo documento." ma:contentTypeScope="" ma:versionID="5d503763a5973592ccc1a2e81d024b11">
  <xsd:schema xmlns:xsd="http://www.w3.org/2001/XMLSchema" xmlns:xs="http://www.w3.org/2001/XMLSchema" xmlns:p="http://schemas.microsoft.com/office/2006/metadata/properties" xmlns:ns2="57214f2d-b58b-4383-af80-b9017225a981" xmlns:ns3="69f5a53c-8336-4e28-b216-e65249c4d973" targetNamespace="http://schemas.microsoft.com/office/2006/metadata/properties" ma:root="true" ma:fieldsID="40185c5ea314062b7f25630c5c676ee2" ns2:_="" ns3:_="">
    <xsd:import namespace="57214f2d-b58b-4383-af80-b9017225a981"/>
    <xsd:import namespace="69f5a53c-8336-4e28-b216-e65249c4d9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14f2d-b58b-4383-af80-b9017225a98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1e29daaf-ecf3-451e-b66a-760f3fa72d4d}" ma:internalName="TaxCatchAll" ma:showField="CatchAllData" ma:web="57214f2d-b58b-4383-af80-b9017225a9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f5a53c-8336-4e28-b216-e65249c4d9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64d507e-2dcb-4ef5-888a-1d20a584fac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E447E-3CB3-47D8-975E-A28C474EEEAA}">
  <ds:schemaRefs>
    <ds:schemaRef ds:uri="http://schemas.microsoft.com/office/2006/metadata/properties"/>
    <ds:schemaRef ds:uri="http://schemas.microsoft.com/office/infopath/2007/PartnerControls"/>
    <ds:schemaRef ds:uri="69f5a53c-8336-4e28-b216-e65249c4d973"/>
    <ds:schemaRef ds:uri="57214f2d-b58b-4383-af80-b9017225a981"/>
  </ds:schemaRefs>
</ds:datastoreItem>
</file>

<file path=customXml/itemProps2.xml><?xml version="1.0" encoding="utf-8"?>
<ds:datastoreItem xmlns:ds="http://schemas.openxmlformats.org/officeDocument/2006/customXml" ds:itemID="{176873DA-B91F-4BAE-B930-44C15FCC7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14f2d-b58b-4383-af80-b9017225a981"/>
    <ds:schemaRef ds:uri="69f5a53c-8336-4e28-b216-e65249c4d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26600-0A80-46C4-8AC5-B12E40DD6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3712</Characters>
  <Application>Microsoft Office Word</Application>
  <DocSecurity>4</DocSecurity>
  <Lines>30</Lines>
  <Paragraphs>8</Paragraphs>
  <ScaleCrop>false</ScaleCrop>
  <Company>HP</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cp:revision>
  <cp:lastPrinted>2023-10-11T07:08:00Z</cp:lastPrinted>
  <dcterms:created xsi:type="dcterms:W3CDTF">2024-01-12T13:53:00Z</dcterms:created>
  <dcterms:modified xsi:type="dcterms:W3CDTF">2024-01-12T13:53:00Z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0x010100949785184CF81A4792FD2105BB2CD278</vt:lpwstr>
  </property>
</Properties>
</file>