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5B19" w:rsidRPr="00355B19" w:rsidRDefault="00355B19" w:rsidP="00355B19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Las exposiciones de</w:t>
      </w:r>
      <w:r w:rsidR="00AF7A4B">
        <w:rPr>
          <w:rFonts w:ascii="Arial Narrow" w:hAnsi="Arial Narrow" w:cs="Arial"/>
          <w:b/>
          <w:sz w:val="40"/>
          <w:szCs w:val="40"/>
        </w:rPr>
        <w:t xml:space="preserve"> arte contemporáneo de</w:t>
      </w:r>
      <w:r>
        <w:rPr>
          <w:rFonts w:ascii="Arial Narrow" w:hAnsi="Arial Narrow" w:cs="Arial"/>
          <w:b/>
          <w:sz w:val="40"/>
          <w:szCs w:val="40"/>
        </w:rPr>
        <w:t xml:space="preserve"> Pescad</w:t>
      </w:r>
      <w:r w:rsidR="000865E1">
        <w:rPr>
          <w:rFonts w:ascii="Arial Narrow" w:hAnsi="Arial Narrow" w:cs="Arial"/>
          <w:b/>
          <w:sz w:val="40"/>
          <w:szCs w:val="40"/>
        </w:rPr>
        <w:t xml:space="preserve">ería Vieja y Museo Arqueológico permanecen abiertas al público </w:t>
      </w:r>
    </w:p>
    <w:p w:rsidR="00355B19" w:rsidRDefault="00355B19">
      <w:pPr>
        <w:rPr>
          <w:rFonts w:ascii="Arial Narrow" w:hAnsi="Arial Narrow" w:cs="Arial"/>
          <w:b/>
          <w:sz w:val="40"/>
          <w:szCs w:val="40"/>
        </w:rPr>
      </w:pPr>
    </w:p>
    <w:p w:rsidR="00747262" w:rsidRPr="00355B19" w:rsidRDefault="00355B19">
      <w:pPr>
        <w:rPr>
          <w:rFonts w:ascii="Arial Narrow" w:hAnsi="Arial Narrow" w:cs="Arial"/>
          <w:sz w:val="36"/>
          <w:szCs w:val="40"/>
        </w:rPr>
      </w:pPr>
      <w:r w:rsidRPr="00355B19">
        <w:rPr>
          <w:rFonts w:ascii="Arial Narrow" w:hAnsi="Arial Narrow" w:cs="Arial"/>
          <w:sz w:val="36"/>
          <w:szCs w:val="40"/>
        </w:rPr>
        <w:t xml:space="preserve">La muestra de Antonio Lara 'El proceso en el sitio del objeto' </w:t>
      </w:r>
      <w:r w:rsidR="000865E1">
        <w:rPr>
          <w:rFonts w:ascii="Arial Narrow" w:hAnsi="Arial Narrow" w:cs="Arial"/>
          <w:sz w:val="36"/>
          <w:szCs w:val="40"/>
        </w:rPr>
        <w:t xml:space="preserve">podrá visitarse </w:t>
      </w:r>
      <w:r w:rsidRPr="00355B19">
        <w:rPr>
          <w:rFonts w:ascii="Arial Narrow" w:hAnsi="Arial Narrow" w:cs="Arial"/>
          <w:sz w:val="36"/>
          <w:szCs w:val="40"/>
        </w:rPr>
        <w:t xml:space="preserve">hasta </w:t>
      </w:r>
      <w:r>
        <w:rPr>
          <w:rFonts w:ascii="Arial Narrow" w:hAnsi="Arial Narrow" w:cs="Arial"/>
          <w:sz w:val="36"/>
          <w:szCs w:val="40"/>
        </w:rPr>
        <w:t xml:space="preserve">el día 21 de enero y </w:t>
      </w:r>
      <w:r w:rsidRPr="00355B19">
        <w:rPr>
          <w:rFonts w:ascii="Arial Narrow" w:hAnsi="Arial Narrow" w:cs="Arial"/>
          <w:sz w:val="36"/>
          <w:szCs w:val="40"/>
        </w:rPr>
        <w:t>'</w:t>
      </w:r>
      <w:r w:rsidR="0035494C">
        <w:rPr>
          <w:rFonts w:ascii="Arial Narrow" w:hAnsi="Arial Narrow" w:cs="Arial"/>
          <w:sz w:val="36"/>
          <w:szCs w:val="40"/>
        </w:rPr>
        <w:t>Los p</w:t>
      </w:r>
      <w:r w:rsidRPr="00355B19">
        <w:rPr>
          <w:rFonts w:ascii="Arial Narrow" w:hAnsi="Arial Narrow" w:cs="Arial"/>
          <w:sz w:val="36"/>
          <w:szCs w:val="40"/>
        </w:rPr>
        <w:t>aisajes de la Arqueología</w:t>
      </w:r>
      <w:r w:rsidR="000865E1">
        <w:rPr>
          <w:rFonts w:ascii="Arial Narrow" w:hAnsi="Arial Narrow" w:cs="Arial"/>
          <w:sz w:val="36"/>
          <w:szCs w:val="40"/>
        </w:rPr>
        <w:t xml:space="preserve">', </w:t>
      </w:r>
      <w:r w:rsidRPr="00355B19">
        <w:rPr>
          <w:rFonts w:ascii="Arial Narrow" w:hAnsi="Arial Narrow" w:cs="Arial"/>
          <w:sz w:val="36"/>
          <w:szCs w:val="40"/>
        </w:rPr>
        <w:t>hasta el 24 de febrero</w:t>
      </w:r>
    </w:p>
    <w:p w:rsidR="003D0A15" w:rsidRDefault="003D0A15">
      <w:pPr>
        <w:rPr>
          <w:rFonts w:ascii="Arial Narrow" w:hAnsi="Arial Narrow" w:cs="Arial"/>
          <w:b/>
          <w:sz w:val="40"/>
          <w:szCs w:val="40"/>
        </w:rPr>
      </w:pPr>
    </w:p>
    <w:p w:rsidR="005168B8" w:rsidRDefault="001A1445" w:rsidP="00747262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9</w:t>
      </w:r>
      <w:bookmarkStart w:id="0" w:name="_GoBack"/>
      <w:bookmarkEnd w:id="0"/>
      <w:r w:rsidR="007E29C6">
        <w:rPr>
          <w:rFonts w:ascii="Arial Narrow" w:hAnsi="Arial Narrow"/>
          <w:b/>
          <w:sz w:val="26"/>
          <w:szCs w:val="26"/>
        </w:rPr>
        <w:t xml:space="preserve"> </w:t>
      </w:r>
      <w:r w:rsidR="004B0D22">
        <w:rPr>
          <w:rFonts w:ascii="Arial Narrow" w:hAnsi="Arial Narrow"/>
          <w:b/>
          <w:sz w:val="26"/>
          <w:szCs w:val="26"/>
        </w:rPr>
        <w:t xml:space="preserve">de </w:t>
      </w:r>
      <w:r w:rsidR="007E29C6">
        <w:rPr>
          <w:rFonts w:ascii="Arial Narrow" w:hAnsi="Arial Narrow"/>
          <w:b/>
          <w:sz w:val="26"/>
          <w:szCs w:val="26"/>
        </w:rPr>
        <w:t>enero de 2024</w:t>
      </w:r>
      <w:r w:rsidR="00355B19">
        <w:rPr>
          <w:rFonts w:ascii="Arial Narrow" w:hAnsi="Arial Narrow"/>
          <w:b/>
          <w:sz w:val="26"/>
          <w:szCs w:val="26"/>
        </w:rPr>
        <w:t xml:space="preserve">. </w:t>
      </w:r>
      <w:r w:rsidR="000865E1">
        <w:rPr>
          <w:rFonts w:ascii="Arial Narrow" w:hAnsi="Arial Narrow"/>
          <w:sz w:val="26"/>
          <w:szCs w:val="26"/>
        </w:rPr>
        <w:t xml:space="preserve">La </w:t>
      </w:r>
      <w:r w:rsidR="00355B19" w:rsidRPr="00355B19">
        <w:rPr>
          <w:rFonts w:ascii="Arial Narrow" w:hAnsi="Arial Narrow"/>
          <w:sz w:val="26"/>
          <w:szCs w:val="26"/>
        </w:rPr>
        <w:t xml:space="preserve"> Delegación Municipal de Cultura, Fiestas, Patrimonio Histórico y Capitalidad Cultural</w:t>
      </w:r>
      <w:r w:rsidR="00355B19">
        <w:rPr>
          <w:rFonts w:ascii="Arial Narrow" w:hAnsi="Arial Narrow"/>
          <w:sz w:val="26"/>
          <w:szCs w:val="26"/>
        </w:rPr>
        <w:t xml:space="preserve">, mantiene abiertas al público dentro de su </w:t>
      </w:r>
      <w:r w:rsidR="000865E1">
        <w:rPr>
          <w:rFonts w:ascii="Arial Narrow" w:hAnsi="Arial Narrow"/>
          <w:sz w:val="26"/>
          <w:szCs w:val="26"/>
        </w:rPr>
        <w:t>programación de invierno las dos muestras de arte contemporáneo 'El proceso en el sitio del objeto', de Antonio Lara, y la muestra colectiva 'Los paisajes de la Arqueología'.</w:t>
      </w:r>
    </w:p>
    <w:p w:rsidR="000865E1" w:rsidRDefault="00355B19" w:rsidP="000865E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Pescadería Vieja acogerá hasta el próximo 21 de enero, la muestra d</w:t>
      </w:r>
      <w:r w:rsidR="000865E1">
        <w:rPr>
          <w:rFonts w:ascii="Arial Narrow" w:hAnsi="Arial Narrow"/>
          <w:sz w:val="26"/>
          <w:szCs w:val="26"/>
        </w:rPr>
        <w:t>el autor jerezano, Antonio Lara, que puede visitarse de martes a viernes</w:t>
      </w:r>
      <w:r w:rsidR="00AF7A4B">
        <w:rPr>
          <w:rFonts w:ascii="Arial Narrow" w:hAnsi="Arial Narrow"/>
          <w:sz w:val="26"/>
          <w:szCs w:val="26"/>
        </w:rPr>
        <w:t>,</w:t>
      </w:r>
      <w:r w:rsidR="000865E1">
        <w:rPr>
          <w:rFonts w:ascii="Arial Narrow" w:hAnsi="Arial Narrow"/>
          <w:sz w:val="26"/>
          <w:szCs w:val="26"/>
        </w:rPr>
        <w:t xml:space="preserve"> de 10.30 a 13.30 horas y de 18 a 21 horas. Los sábados y d</w:t>
      </w:r>
      <w:r w:rsidR="00AF7A4B">
        <w:rPr>
          <w:rFonts w:ascii="Arial Narrow" w:hAnsi="Arial Narrow"/>
          <w:sz w:val="26"/>
          <w:szCs w:val="26"/>
        </w:rPr>
        <w:t xml:space="preserve">omingos, de 10 a 13.45 horas; </w:t>
      </w:r>
      <w:r w:rsidR="000865E1">
        <w:rPr>
          <w:rFonts w:ascii="Arial Narrow" w:hAnsi="Arial Narrow"/>
          <w:sz w:val="26"/>
          <w:szCs w:val="26"/>
        </w:rPr>
        <w:t xml:space="preserve">los festivos y lunes, permanece cerrado. </w:t>
      </w:r>
    </w:p>
    <w:p w:rsidR="0035494C" w:rsidRDefault="0035494C" w:rsidP="00747262">
      <w:pPr>
        <w:spacing w:after="142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la exposición </w:t>
      </w:r>
      <w:r w:rsidR="00AF7A4B">
        <w:rPr>
          <w:rFonts w:ascii="Arial Narrow" w:hAnsi="Arial Narrow"/>
          <w:sz w:val="26"/>
          <w:szCs w:val="26"/>
        </w:rPr>
        <w:t xml:space="preserve">colectiva </w:t>
      </w:r>
      <w:r>
        <w:rPr>
          <w:rFonts w:ascii="Arial Narrow" w:hAnsi="Arial Narrow"/>
          <w:sz w:val="26"/>
          <w:szCs w:val="26"/>
        </w:rPr>
        <w:t>'Los paisajes de la Arqueología', en el Museo Arqueológico de Jerez, inaugurada el pasado 24 de noviembre, permanecerá abierta hasta el 24 de febrero, de martes a sábado, de 9 a 15 h</w:t>
      </w:r>
      <w:r w:rsidR="00AF7A4B">
        <w:rPr>
          <w:rFonts w:ascii="Arial Narrow" w:hAnsi="Arial Narrow"/>
          <w:sz w:val="26"/>
          <w:szCs w:val="26"/>
        </w:rPr>
        <w:t xml:space="preserve">oras, en la Plaza </w:t>
      </w:r>
      <w:proofErr w:type="gramStart"/>
      <w:r w:rsidR="00AF7A4B">
        <w:rPr>
          <w:rFonts w:ascii="Arial Narrow" w:hAnsi="Arial Narrow"/>
          <w:sz w:val="26"/>
          <w:szCs w:val="26"/>
        </w:rPr>
        <w:t>del</w:t>
      </w:r>
      <w:proofErr w:type="gramEnd"/>
      <w:r w:rsidR="00AF7A4B">
        <w:rPr>
          <w:rFonts w:ascii="Arial Narrow" w:hAnsi="Arial Narrow"/>
          <w:sz w:val="26"/>
          <w:szCs w:val="26"/>
        </w:rPr>
        <w:t xml:space="preserve"> Mercado.</w:t>
      </w:r>
    </w:p>
    <w:p w:rsidR="00AF7A4B" w:rsidRDefault="00AF7A4B" w:rsidP="00747262">
      <w:pPr>
        <w:spacing w:after="142"/>
        <w:jc w:val="both"/>
        <w:rPr>
          <w:rFonts w:ascii="Arial Narrow" w:hAnsi="Arial Narrow"/>
          <w:b/>
          <w:sz w:val="26"/>
          <w:szCs w:val="26"/>
        </w:rPr>
      </w:pPr>
    </w:p>
    <w:p w:rsidR="000865E1" w:rsidRPr="00AF7A4B" w:rsidRDefault="00AF7A4B" w:rsidP="00747262">
      <w:pPr>
        <w:spacing w:after="142"/>
        <w:jc w:val="both"/>
        <w:rPr>
          <w:rFonts w:ascii="Arial Narrow" w:hAnsi="Arial Narrow"/>
          <w:b/>
          <w:sz w:val="26"/>
          <w:szCs w:val="26"/>
        </w:rPr>
      </w:pPr>
      <w:r w:rsidRPr="00AF7A4B">
        <w:rPr>
          <w:rFonts w:ascii="Arial Narrow" w:hAnsi="Arial Narrow"/>
          <w:b/>
          <w:sz w:val="26"/>
          <w:szCs w:val="26"/>
        </w:rPr>
        <w:t>'El proceso en el sitio del objeto'</w:t>
      </w:r>
    </w:p>
    <w:p w:rsidR="000865E1" w:rsidRDefault="00AF7A4B" w:rsidP="000865E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muestra </w:t>
      </w:r>
      <w:r w:rsidR="000865E1">
        <w:rPr>
          <w:rFonts w:ascii="Arial Narrow" w:hAnsi="Arial Narrow"/>
          <w:sz w:val="26"/>
          <w:szCs w:val="26"/>
        </w:rPr>
        <w:t xml:space="preserve">reúne una colección de obras al óleo que reflejan el proceso creativo </w:t>
      </w:r>
      <w:r>
        <w:rPr>
          <w:rFonts w:ascii="Arial Narrow" w:hAnsi="Arial Narrow"/>
          <w:sz w:val="26"/>
          <w:szCs w:val="26"/>
        </w:rPr>
        <w:t xml:space="preserve">de Antonio Lara, </w:t>
      </w:r>
      <w:r w:rsidR="000865E1">
        <w:rPr>
          <w:rFonts w:ascii="Arial Narrow" w:hAnsi="Arial Narrow"/>
          <w:sz w:val="26"/>
          <w:szCs w:val="26"/>
        </w:rPr>
        <w:t xml:space="preserve">uno de los autores más relevantes de la pintura figurativa española actual.  Antonio Lara Luque, nacido en Jerez y licenciado en Bellas Artes por la Universidad de Sevilla, cuenta con numerosas menciones, reconocimientos y encargos de prestigio entre los que se encuentra el calendario patrocinado por la Fundación </w:t>
      </w:r>
      <w:proofErr w:type="spellStart"/>
      <w:r w:rsidR="000865E1">
        <w:rPr>
          <w:rFonts w:ascii="Arial Narrow" w:hAnsi="Arial Narrow"/>
          <w:sz w:val="26"/>
          <w:szCs w:val="26"/>
        </w:rPr>
        <w:t>Maxam</w:t>
      </w:r>
      <w:proofErr w:type="spellEnd"/>
      <w:r w:rsidR="000865E1">
        <w:rPr>
          <w:rFonts w:ascii="Arial Narrow" w:hAnsi="Arial Narrow"/>
          <w:sz w:val="26"/>
          <w:szCs w:val="26"/>
        </w:rPr>
        <w:t>, anteriormente Española de Explosivos creada por Alfred Nobel; el</w:t>
      </w:r>
      <w:r w:rsidR="000865E1" w:rsidRPr="00D459B8">
        <w:rPr>
          <w:rFonts w:ascii="Arial Narrow" w:hAnsi="Arial Narrow"/>
          <w:sz w:val="26"/>
          <w:szCs w:val="26"/>
        </w:rPr>
        <w:t xml:space="preserve"> Premio adquisición XIV Bienal de Artes Plásticas ciudad de Albacete</w:t>
      </w:r>
      <w:r w:rsidR="000865E1">
        <w:rPr>
          <w:rFonts w:ascii="Arial Narrow" w:hAnsi="Arial Narrow"/>
          <w:sz w:val="26"/>
          <w:szCs w:val="26"/>
        </w:rPr>
        <w:t xml:space="preserve">, en 2022, el  </w:t>
      </w:r>
      <w:r w:rsidR="000865E1" w:rsidRPr="00D459B8">
        <w:rPr>
          <w:rFonts w:ascii="Arial Narrow" w:hAnsi="Arial Narrow"/>
          <w:sz w:val="26"/>
          <w:szCs w:val="26"/>
        </w:rPr>
        <w:t>Pre</w:t>
      </w:r>
      <w:r w:rsidR="000865E1">
        <w:rPr>
          <w:rFonts w:ascii="Arial Narrow" w:hAnsi="Arial Narrow"/>
          <w:sz w:val="26"/>
          <w:szCs w:val="26"/>
        </w:rPr>
        <w:t xml:space="preserve">mio Duque de Alba, de la </w:t>
      </w:r>
      <w:r w:rsidR="000865E1" w:rsidRPr="00D459B8">
        <w:rPr>
          <w:rFonts w:ascii="Arial Narrow" w:hAnsi="Arial Narrow"/>
          <w:sz w:val="26"/>
          <w:szCs w:val="26"/>
        </w:rPr>
        <w:t>Real Academia de Bellas Artes Santa Isabel de Hungría</w:t>
      </w:r>
      <w:r w:rsidR="000865E1">
        <w:rPr>
          <w:rFonts w:ascii="Arial Narrow" w:hAnsi="Arial Narrow"/>
          <w:sz w:val="26"/>
          <w:szCs w:val="26"/>
        </w:rPr>
        <w:t xml:space="preserve">, así como la  </w:t>
      </w:r>
      <w:r w:rsidR="000865E1" w:rsidRPr="00D459B8">
        <w:rPr>
          <w:rFonts w:ascii="Arial Narrow" w:hAnsi="Arial Narrow"/>
          <w:sz w:val="26"/>
          <w:szCs w:val="26"/>
        </w:rPr>
        <w:t>Medalla de Honor en el XII certamen Nacional de</w:t>
      </w:r>
      <w:r w:rsidR="000865E1">
        <w:rPr>
          <w:rFonts w:ascii="Arial Narrow" w:hAnsi="Arial Narrow"/>
          <w:sz w:val="26"/>
          <w:szCs w:val="26"/>
        </w:rPr>
        <w:t xml:space="preserve"> pintura Parlamento de La Rioja, en 2021. También ha participado en numerosas exposiciones individuales y colectivas.</w:t>
      </w:r>
    </w:p>
    <w:p w:rsidR="000865E1" w:rsidRDefault="000865E1" w:rsidP="000865E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Para el crítico de arte Bernardo Palomo, "el realismo de Antonio Lara argumenta una posición totalmente diferente a la que ofrece la pintura figurativa al uso. Su obra no solo traslada someramente los encuadres de lo real; tampoco manifiesta únicamente ilustraciones inmediatas de lo que se ve; en su pintura hay un ejercicio </w:t>
      </w:r>
      <w:r>
        <w:rPr>
          <w:rFonts w:ascii="Arial Narrow" w:hAnsi="Arial Narrow"/>
          <w:sz w:val="26"/>
          <w:szCs w:val="26"/>
        </w:rPr>
        <w:lastRenderedPageBreak/>
        <w:t>de introspección, de búsqueda, de ahondar en las circunstancias físicas que existen para que la mirada no sólo acoja lo que observa sino que plantee aquello que está más oculto y que, verdaderamente, exterioriza los límites exactos de lo que es y de cómo sería si no existiera ese punto de vista ficticio que lo embauca y lo hace un poco diferente".</w:t>
      </w:r>
    </w:p>
    <w:p w:rsidR="000865E1" w:rsidRDefault="000865E1" w:rsidP="000865E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Por otro lado, según detalla el artista jerezano Ignacio Estudillo </w:t>
      </w:r>
      <w:r w:rsidRPr="00565545">
        <w:rPr>
          <w:rFonts w:ascii="Arial Narrow" w:hAnsi="Arial Narrow"/>
          <w:sz w:val="26"/>
          <w:szCs w:val="26"/>
        </w:rPr>
        <w:t xml:space="preserve">en </w:t>
      </w:r>
      <w:r>
        <w:rPr>
          <w:rFonts w:ascii="Arial Narrow" w:hAnsi="Arial Narrow"/>
          <w:sz w:val="26"/>
          <w:szCs w:val="26"/>
        </w:rPr>
        <w:t xml:space="preserve">el </w:t>
      </w:r>
      <w:r w:rsidRPr="00565545">
        <w:rPr>
          <w:rFonts w:ascii="Arial Narrow" w:hAnsi="Arial Narrow"/>
          <w:sz w:val="26"/>
          <w:szCs w:val="26"/>
        </w:rPr>
        <w:t>catálogo de la exposición</w:t>
      </w:r>
      <w:r>
        <w:rPr>
          <w:rFonts w:ascii="Arial Narrow" w:hAnsi="Arial Narrow"/>
          <w:sz w:val="26"/>
          <w:szCs w:val="26"/>
        </w:rPr>
        <w:t>, "la propuesta de Antonio Lara recoge un cambio, un movimiento desde un tipo de relación con el trabajo a otro siendo evidente en los diferentes lenguajes que van desde el cuadro de los racimos de uvas al cuadro de las hojas secas". En cuanto a su método, el pintor jerezano 'tiene su oficio, sus rituales aprendidos y sus posteriores singularidades. Sus reglas permiten construir una estructura que introduce las coordenadas de los objetos que aparecen en el cuadro".</w:t>
      </w:r>
    </w:p>
    <w:p w:rsidR="00AF7A4B" w:rsidRDefault="00AF7A4B" w:rsidP="000865E1">
      <w:pPr>
        <w:pStyle w:val="Textoindependiente"/>
        <w:spacing w:line="240" w:lineRule="auto"/>
        <w:jc w:val="both"/>
        <w:rPr>
          <w:rFonts w:ascii="Arial Narrow" w:hAnsi="Arial Narrow"/>
          <w:sz w:val="26"/>
          <w:szCs w:val="26"/>
        </w:rPr>
      </w:pPr>
    </w:p>
    <w:p w:rsidR="00AF7A4B" w:rsidRDefault="00AF7A4B" w:rsidP="00AF7A4B">
      <w:pPr>
        <w:spacing w:after="142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'</w:t>
      </w:r>
      <w:r w:rsidRPr="00AF7A4B">
        <w:rPr>
          <w:rFonts w:ascii="Arial Narrow" w:hAnsi="Arial Narrow"/>
          <w:b/>
          <w:sz w:val="26"/>
          <w:szCs w:val="26"/>
        </w:rPr>
        <w:t>Los paisajes de la Arqueología</w:t>
      </w:r>
      <w:r>
        <w:rPr>
          <w:rFonts w:ascii="Arial Narrow" w:hAnsi="Arial Narrow"/>
          <w:b/>
          <w:sz w:val="26"/>
          <w:szCs w:val="26"/>
        </w:rPr>
        <w:t>'</w:t>
      </w:r>
    </w:p>
    <w:p w:rsidR="00AF7A4B" w:rsidRPr="00AF7A4B" w:rsidRDefault="00AF7A4B" w:rsidP="00AF7A4B">
      <w:pPr>
        <w:spacing w:after="142"/>
        <w:jc w:val="both"/>
        <w:rPr>
          <w:rFonts w:ascii="Arial Narrow" w:hAnsi="Arial Narrow"/>
          <w:b/>
          <w:sz w:val="26"/>
          <w:szCs w:val="26"/>
        </w:rPr>
      </w:pPr>
      <w:r w:rsidRPr="00AF7A4B">
        <w:rPr>
          <w:rFonts w:ascii="Arial Narrow" w:hAnsi="Arial Narrow"/>
          <w:sz w:val="26"/>
          <w:szCs w:val="26"/>
        </w:rPr>
        <w:t xml:space="preserve">Esta </w:t>
      </w:r>
      <w:r>
        <w:rPr>
          <w:rFonts w:ascii="Arial Narrow" w:hAnsi="Arial Narrow"/>
          <w:sz w:val="26"/>
          <w:szCs w:val="26"/>
        </w:rPr>
        <w:t>muestra</w:t>
      </w:r>
      <w:r w:rsidRPr="00AF7A4B">
        <w:rPr>
          <w:rFonts w:ascii="Arial Narrow" w:hAnsi="Arial Narrow"/>
          <w:sz w:val="26"/>
          <w:szCs w:val="26"/>
        </w:rPr>
        <w:t xml:space="preserve"> representa la tercera edición de la Muestra de Arte Contemporáneo 'Dentro del museo', con el comisariado de la ar</w:t>
      </w:r>
      <w:r>
        <w:rPr>
          <w:rFonts w:ascii="Arial Narrow" w:hAnsi="Arial Narrow"/>
          <w:sz w:val="26"/>
          <w:szCs w:val="26"/>
        </w:rPr>
        <w:t>tista jerezana Luisa Porras, y</w:t>
      </w:r>
      <w:r w:rsidRPr="00AF7A4B">
        <w:rPr>
          <w:rFonts w:ascii="Arial Narrow" w:hAnsi="Arial Narrow"/>
          <w:sz w:val="26"/>
          <w:szCs w:val="26"/>
        </w:rPr>
        <w:t xml:space="preserve"> conmemora el XI aniversario de la reapertura y remodelación del citado equipamiento</w:t>
      </w:r>
      <w:r>
        <w:rPr>
          <w:rFonts w:ascii="Arial Narrow" w:hAnsi="Arial Narrow"/>
          <w:sz w:val="26"/>
          <w:szCs w:val="26"/>
        </w:rPr>
        <w:t>. S</w:t>
      </w:r>
      <w:r w:rsidRPr="00AF7A4B">
        <w:rPr>
          <w:rFonts w:ascii="Arial Narrow" w:hAnsi="Arial Narrow"/>
          <w:sz w:val="26"/>
          <w:szCs w:val="26"/>
        </w:rPr>
        <w:t xml:space="preserve">e trata de "generar un diálogo centrado en el tema del paisaje, con la única certeza de que es un lugar ligado a una identidad cultural siempre cambiante, en permanente construcción desde la antigüedad hasta nuestros días", tal y como recoge en el catálogo de la exposición Juan Manuel López Muñoz. </w:t>
      </w:r>
    </w:p>
    <w:p w:rsidR="00AF7A4B" w:rsidRPr="00AF7A4B" w:rsidRDefault="00AF7A4B" w:rsidP="00AF7A4B">
      <w:pPr>
        <w:spacing w:after="142"/>
        <w:jc w:val="both"/>
        <w:rPr>
          <w:rFonts w:ascii="Arial Narrow" w:hAnsi="Arial Narrow"/>
          <w:sz w:val="26"/>
          <w:szCs w:val="26"/>
        </w:rPr>
      </w:pPr>
      <w:r w:rsidRPr="00AF7A4B">
        <w:rPr>
          <w:rFonts w:ascii="Arial Narrow" w:hAnsi="Arial Narrow"/>
          <w:sz w:val="26"/>
          <w:szCs w:val="26"/>
        </w:rPr>
        <w:t>"Las obras de arte expuestas son el resultado de un llamamiento a crear paisajes repensando, en el contexto de hoy, la arqueología y los mitos fundacionales de la ciudad de Jerez. Cada obra muestra una percepción singular, diferente de la esperada seguramente, sobre una cuestión colectiva: el impacto de la cultura sobre la naturaleza y viceversa".</w:t>
      </w:r>
    </w:p>
    <w:p w:rsidR="0035494C" w:rsidRDefault="00AF7A4B" w:rsidP="00747262">
      <w:pPr>
        <w:spacing w:after="142"/>
        <w:jc w:val="both"/>
        <w:rPr>
          <w:rFonts w:ascii="Arial Narrow" w:hAnsi="Arial Narrow"/>
          <w:sz w:val="26"/>
          <w:szCs w:val="26"/>
        </w:rPr>
      </w:pPr>
      <w:r w:rsidRPr="00AF7A4B">
        <w:rPr>
          <w:rFonts w:ascii="Arial Narrow" w:hAnsi="Arial Narrow"/>
          <w:sz w:val="26"/>
          <w:szCs w:val="26"/>
        </w:rPr>
        <w:t xml:space="preserve">Los artistas participantes en las diversas modalidades son Humberto del Río, Luisa Porras, Magdalena Murciano, Guillermo Bermudo, Juan Antonio </w:t>
      </w:r>
      <w:proofErr w:type="spellStart"/>
      <w:r w:rsidRPr="00AF7A4B">
        <w:rPr>
          <w:rFonts w:ascii="Arial Narrow" w:hAnsi="Arial Narrow"/>
          <w:sz w:val="26"/>
          <w:szCs w:val="26"/>
        </w:rPr>
        <w:t>Sangil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Miguel Parra, Ignacio Sancho </w:t>
      </w:r>
      <w:proofErr w:type="spellStart"/>
      <w:r w:rsidRPr="00AF7A4B">
        <w:rPr>
          <w:rFonts w:ascii="Arial Narrow" w:hAnsi="Arial Narrow"/>
          <w:sz w:val="26"/>
          <w:szCs w:val="26"/>
        </w:rPr>
        <w:t>Caparrini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Jaime </w:t>
      </w:r>
      <w:proofErr w:type="spellStart"/>
      <w:r w:rsidRPr="00AF7A4B">
        <w:rPr>
          <w:rFonts w:ascii="Arial Narrow" w:hAnsi="Arial Narrow"/>
          <w:sz w:val="26"/>
          <w:szCs w:val="26"/>
        </w:rPr>
        <w:t>Pandelet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Ana Pellón Pariente, Francisco Barrera, Carmen </w:t>
      </w:r>
      <w:proofErr w:type="spellStart"/>
      <w:r w:rsidRPr="00AF7A4B">
        <w:rPr>
          <w:rFonts w:ascii="Arial Narrow" w:hAnsi="Arial Narrow"/>
          <w:sz w:val="26"/>
          <w:szCs w:val="26"/>
        </w:rPr>
        <w:t>Chofre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Eugenio Tapia, Magdalena Bachiller, Aurora </w:t>
      </w:r>
      <w:proofErr w:type="spellStart"/>
      <w:r w:rsidRPr="00AF7A4B">
        <w:rPr>
          <w:rFonts w:ascii="Arial Narrow" w:hAnsi="Arial Narrow"/>
          <w:sz w:val="26"/>
          <w:szCs w:val="26"/>
        </w:rPr>
        <w:t>Simó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María José Domínguez Parreño, Jesús Rosa, Rocío Cano Guzmán, Humberto Ybarra, Serena </w:t>
      </w:r>
      <w:proofErr w:type="spellStart"/>
      <w:r w:rsidRPr="00AF7A4B">
        <w:rPr>
          <w:rFonts w:ascii="Arial Narrow" w:hAnsi="Arial Narrow"/>
          <w:sz w:val="26"/>
          <w:szCs w:val="26"/>
        </w:rPr>
        <w:t>Fortin</w:t>
      </w:r>
      <w:proofErr w:type="spellEnd"/>
      <w:r w:rsidRPr="00AF7A4B">
        <w:rPr>
          <w:rFonts w:ascii="Arial Narrow" w:hAnsi="Arial Narrow"/>
          <w:sz w:val="26"/>
          <w:szCs w:val="26"/>
        </w:rPr>
        <w:t xml:space="preserve">, Fernando García Durán y Pepe Nihil, Diego </w:t>
      </w:r>
      <w:proofErr w:type="spellStart"/>
      <w:r w:rsidRPr="00AF7A4B">
        <w:rPr>
          <w:rFonts w:ascii="Arial Narrow" w:hAnsi="Arial Narrow"/>
          <w:sz w:val="26"/>
          <w:szCs w:val="26"/>
        </w:rPr>
        <w:t>Periñán</w:t>
      </w:r>
      <w:proofErr w:type="spellEnd"/>
      <w:r w:rsidRPr="00AF7A4B">
        <w:rPr>
          <w:rFonts w:ascii="Arial Narrow" w:hAnsi="Arial Narrow"/>
          <w:sz w:val="26"/>
          <w:szCs w:val="26"/>
        </w:rPr>
        <w:t>, con las colaboraciones de los autores Josefa Parra, Manuel Bernal Romero y Juan Manuel López Muñoz.</w:t>
      </w:r>
    </w:p>
    <w:p w:rsidR="00C010FF" w:rsidRPr="00C010FF" w:rsidRDefault="00C010FF" w:rsidP="001B4A01">
      <w:pPr>
        <w:spacing w:after="142"/>
        <w:jc w:val="both"/>
        <w:rPr>
          <w:rFonts w:ascii="Arial Narrow" w:hAnsi="Arial Narrow"/>
          <w:sz w:val="26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43"/>
      </w:tblGrid>
      <w:tr w:rsidR="00127A2F" w:rsidRPr="007C420D" w:rsidTr="00127A2F">
        <w:tc>
          <w:tcPr>
            <w:tcW w:w="76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90EE4" w:rsidRPr="007C420D" w:rsidRDefault="005512F6" w:rsidP="005512F6">
            <w:pPr>
              <w:spacing w:after="142"/>
              <w:jc w:val="both"/>
              <w:rPr>
                <w:rFonts w:ascii="Arial Narrow" w:hAnsi="Arial Narrow"/>
                <w:i/>
                <w:sz w:val="20"/>
                <w:szCs w:val="26"/>
              </w:rPr>
            </w:pPr>
            <w:r w:rsidRPr="007C420D">
              <w:rPr>
                <w:rFonts w:ascii="Arial Narrow" w:hAnsi="Arial Narrow"/>
                <w:i/>
                <w:sz w:val="22"/>
                <w:szCs w:val="26"/>
              </w:rPr>
              <w:t>Se adjunta</w:t>
            </w:r>
            <w:r w:rsidR="00AF7A4B">
              <w:rPr>
                <w:rFonts w:ascii="Arial Narrow" w:hAnsi="Arial Narrow"/>
                <w:i/>
                <w:sz w:val="22"/>
                <w:szCs w:val="26"/>
              </w:rPr>
              <w:t>n fotografías.</w:t>
            </w:r>
          </w:p>
        </w:tc>
      </w:tr>
    </w:tbl>
    <w:p w:rsidR="000A39EC" w:rsidRPr="007C420D" w:rsidRDefault="000A39EC" w:rsidP="007C420D">
      <w:pPr>
        <w:spacing w:after="142"/>
        <w:jc w:val="both"/>
        <w:rPr>
          <w:rFonts w:ascii="Arial Narrow" w:hAnsi="Arial Narrow"/>
          <w:sz w:val="20"/>
          <w:szCs w:val="26"/>
        </w:rPr>
      </w:pPr>
    </w:p>
    <w:sectPr w:rsidR="000A39EC" w:rsidRPr="007C420D">
      <w:head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E7" w:rsidRDefault="00F70CE7">
      <w:r>
        <w:separator/>
      </w:r>
    </w:p>
  </w:endnote>
  <w:endnote w:type="continuationSeparator" w:id="0">
    <w:p w:rsidR="00F70CE7" w:rsidRDefault="00F7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E7" w:rsidRDefault="00F70CE7">
      <w:r>
        <w:separator/>
      </w:r>
    </w:p>
  </w:footnote>
  <w:footnote w:type="continuationSeparator" w:id="0">
    <w:p w:rsidR="00F70CE7" w:rsidRDefault="00F7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9EC" w:rsidRDefault="004B0D22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07853"/>
    <w:multiLevelType w:val="multilevel"/>
    <w:tmpl w:val="DAC6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EC"/>
    <w:rsid w:val="00010F9D"/>
    <w:rsid w:val="000243BF"/>
    <w:rsid w:val="00030907"/>
    <w:rsid w:val="000865E1"/>
    <w:rsid w:val="00095C57"/>
    <w:rsid w:val="00095CE0"/>
    <w:rsid w:val="000A39EC"/>
    <w:rsid w:val="000B635F"/>
    <w:rsid w:val="000D69F1"/>
    <w:rsid w:val="00111EF4"/>
    <w:rsid w:val="00116CD0"/>
    <w:rsid w:val="00127A2F"/>
    <w:rsid w:val="0015243F"/>
    <w:rsid w:val="00165B79"/>
    <w:rsid w:val="0019486E"/>
    <w:rsid w:val="001A1445"/>
    <w:rsid w:val="001B4A01"/>
    <w:rsid w:val="001C2327"/>
    <w:rsid w:val="00231577"/>
    <w:rsid w:val="0028578D"/>
    <w:rsid w:val="002B2604"/>
    <w:rsid w:val="002E5C39"/>
    <w:rsid w:val="0033178B"/>
    <w:rsid w:val="0035494C"/>
    <w:rsid w:val="00355B19"/>
    <w:rsid w:val="00360B45"/>
    <w:rsid w:val="003D0A15"/>
    <w:rsid w:val="00443DAA"/>
    <w:rsid w:val="00456376"/>
    <w:rsid w:val="00490EE4"/>
    <w:rsid w:val="004B0D22"/>
    <w:rsid w:val="004C3028"/>
    <w:rsid w:val="005168B8"/>
    <w:rsid w:val="00544C71"/>
    <w:rsid w:val="005512F6"/>
    <w:rsid w:val="00551A6E"/>
    <w:rsid w:val="005525FD"/>
    <w:rsid w:val="0058494D"/>
    <w:rsid w:val="00592A4D"/>
    <w:rsid w:val="005A223D"/>
    <w:rsid w:val="005F35F7"/>
    <w:rsid w:val="005F7BBF"/>
    <w:rsid w:val="00617D69"/>
    <w:rsid w:val="006475A1"/>
    <w:rsid w:val="00681169"/>
    <w:rsid w:val="0068793E"/>
    <w:rsid w:val="0069228E"/>
    <w:rsid w:val="006C5185"/>
    <w:rsid w:val="006D2869"/>
    <w:rsid w:val="006F4624"/>
    <w:rsid w:val="00705AE1"/>
    <w:rsid w:val="00711F45"/>
    <w:rsid w:val="00715C87"/>
    <w:rsid w:val="007327BB"/>
    <w:rsid w:val="00747262"/>
    <w:rsid w:val="0078344E"/>
    <w:rsid w:val="007A74B9"/>
    <w:rsid w:val="007C420D"/>
    <w:rsid w:val="007D5D64"/>
    <w:rsid w:val="007E29C6"/>
    <w:rsid w:val="007F4A13"/>
    <w:rsid w:val="00807A58"/>
    <w:rsid w:val="008A2D63"/>
    <w:rsid w:val="008F730A"/>
    <w:rsid w:val="009726EA"/>
    <w:rsid w:val="009A14AC"/>
    <w:rsid w:val="00A22851"/>
    <w:rsid w:val="00A44231"/>
    <w:rsid w:val="00AB57EF"/>
    <w:rsid w:val="00AD0A8C"/>
    <w:rsid w:val="00AD0E56"/>
    <w:rsid w:val="00AF7A4B"/>
    <w:rsid w:val="00B5761C"/>
    <w:rsid w:val="00B62A36"/>
    <w:rsid w:val="00C010FF"/>
    <w:rsid w:val="00C02F3A"/>
    <w:rsid w:val="00C55840"/>
    <w:rsid w:val="00C75557"/>
    <w:rsid w:val="00C80CCA"/>
    <w:rsid w:val="00C86D39"/>
    <w:rsid w:val="00CD566B"/>
    <w:rsid w:val="00D120E8"/>
    <w:rsid w:val="00D24F89"/>
    <w:rsid w:val="00D44217"/>
    <w:rsid w:val="00DD2AC2"/>
    <w:rsid w:val="00DE6DA2"/>
    <w:rsid w:val="00E33258"/>
    <w:rsid w:val="00E57633"/>
    <w:rsid w:val="00E632F3"/>
    <w:rsid w:val="00E70E5A"/>
    <w:rsid w:val="00EA5C91"/>
    <w:rsid w:val="00EF056A"/>
    <w:rsid w:val="00EF25DB"/>
    <w:rsid w:val="00F32B70"/>
    <w:rsid w:val="00F70CE7"/>
    <w:rsid w:val="00FD2DA4"/>
    <w:rsid w:val="00FE12CD"/>
    <w:rsid w:val="00FF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E21A2-E6D2-4D3E-929D-C4CA1EDF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4933CC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UnresolvedMention">
    <w:name w:val="Unresolved Mention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B73D7E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uiPriority w:val="99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</w:rPr>
  </w:style>
  <w:style w:type="paragraph" w:styleId="Prrafodelista">
    <w:name w:val="List Paragraph"/>
    <w:basedOn w:val="Normal"/>
    <w:uiPriority w:val="34"/>
    <w:qFormat/>
    <w:rsid w:val="0032530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B73D7E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</w:rPr>
  </w:style>
  <w:style w:type="paragraph" w:customStyle="1" w:styleId="Tablanormal3">
    <w:name w:val="Tabla normal3"/>
    <w:qFormat/>
  </w:style>
  <w:style w:type="table" w:styleId="Tablaconcuadrcula">
    <w:name w:val="Table Grid"/>
    <w:basedOn w:val="Tablanormal"/>
    <w:uiPriority w:val="39"/>
    <w:rsid w:val="0049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33258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CD56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673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2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0DA6-260C-43FB-A989-120A77C1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</cp:revision>
  <cp:lastPrinted>2023-12-01T12:21:00Z</cp:lastPrinted>
  <dcterms:created xsi:type="dcterms:W3CDTF">2024-01-09T11:58:00Z</dcterms:created>
  <dcterms:modified xsi:type="dcterms:W3CDTF">2024-01-09T12:01:00Z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