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4ECB" w:rsidRDefault="00AA516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Trebuchet MS"/>
          <w:b/>
          <w:bCs/>
          <w:sz w:val="36"/>
          <w:szCs w:val="36"/>
        </w:rPr>
        <w:t>La alcaldesa subraya la prioridad de destinar fondos europeos a proyectos de regeneración urbana y a poner en uso espacios que contribuyan al crecimiento de la ciudad</w:t>
      </w:r>
    </w:p>
    <w:p w:rsidR="00E34ECB" w:rsidRDefault="00E34ECB">
      <w:pPr>
        <w:rPr>
          <w:rFonts w:ascii="Arial Narrow" w:hAnsi="Arial Narrow"/>
          <w:sz w:val="36"/>
          <w:szCs w:val="36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29 de noviembre de 2023.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La alcaldesa, María José García-Pelayo, ha recibido en el </w:t>
      </w:r>
      <w:r>
        <w:rPr>
          <w:rFonts w:ascii="Arial Narrow" w:hAnsi="Arial Narrow" w:cs="Trebuchet MS"/>
          <w:color w:val="000000"/>
          <w:sz w:val="26"/>
          <w:szCs w:val="26"/>
        </w:rPr>
        <w:t>Ayuntamiento a responsables de gestión de fondos europeos de la Comisión Europea y del Ministerio de Hacienda para hacer balance del desarrollo y ejecución de las ayudas incluidas en la</w:t>
      </w:r>
      <w:r>
        <w:rPr>
          <w:rFonts w:ascii="Arial Narrow" w:hAnsi="Arial Narrow" w:cs="Malgun Gothic"/>
          <w:sz w:val="26"/>
          <w:szCs w:val="26"/>
        </w:rPr>
        <w:t xml:space="preserve"> Estrategia de Desarrollo Urbano Sostenible e Integrado (EDUSI), así co</w:t>
      </w:r>
      <w:r>
        <w:rPr>
          <w:rFonts w:ascii="Arial Narrow" w:hAnsi="Arial Narrow" w:cs="Malgun Gothic"/>
          <w:sz w:val="26"/>
          <w:szCs w:val="26"/>
        </w:rPr>
        <w:t xml:space="preserve">mo darles a conocer los trabajos que se están llevando a cabo desde el Gobierno local para concurrir a la próxima convocatoria de subvenciones. </w:t>
      </w:r>
    </w:p>
    <w:p w:rsidR="00E34ECB" w:rsidRDefault="00E34ECB">
      <w:pPr>
        <w:jc w:val="both"/>
        <w:rPr>
          <w:rFonts w:ascii="Arial Narrow" w:hAnsi="Arial Narrow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En la reunión han estado presentes</w:t>
      </w: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hAnsi="Arial Narrow" w:cs="Malgun Gothic"/>
          <w:sz w:val="26"/>
          <w:szCs w:val="26"/>
        </w:rPr>
        <w:t xml:space="preserve">Valentina </w:t>
      </w:r>
      <w:proofErr w:type="spellStart"/>
      <w:r>
        <w:rPr>
          <w:rFonts w:ascii="Arial Narrow" w:hAnsi="Arial Narrow" w:cs="Malgun Gothic"/>
          <w:sz w:val="26"/>
          <w:szCs w:val="26"/>
        </w:rPr>
        <w:t>Corsetti</w:t>
      </w:r>
      <w:proofErr w:type="spellEnd"/>
      <w:r>
        <w:rPr>
          <w:rFonts w:ascii="Arial Narrow" w:hAnsi="Arial Narrow" w:cs="Malgun Gothic"/>
          <w:sz w:val="26"/>
          <w:szCs w:val="26"/>
        </w:rPr>
        <w:t>, miembro de la Unidad de España y Portugal, de la Direcc</w:t>
      </w:r>
      <w:r>
        <w:rPr>
          <w:rFonts w:ascii="Arial Narrow" w:hAnsi="Arial Narrow" w:cs="Malgun Gothic"/>
          <w:sz w:val="26"/>
          <w:szCs w:val="26"/>
        </w:rPr>
        <w:t xml:space="preserve">ión General de Política Regional y Urbana de la Comisión Europea, y </w:t>
      </w:r>
      <w:r>
        <w:rPr>
          <w:rFonts w:ascii="Arial Narrow" w:hAnsi="Arial Narrow" w:cs="Malgun Gothic"/>
          <w:sz w:val="26"/>
          <w:szCs w:val="26"/>
        </w:rPr>
        <w:t>Beatriz Postigo, de la Subdirección General de Desarrollo Urbano del Ministerio de Hacienda y Función Pública, además de personal técnico y de Presidencia de la Diputación Provincial d</w:t>
      </w:r>
      <w:r>
        <w:rPr>
          <w:rFonts w:ascii="Arial Narrow" w:hAnsi="Arial Narrow" w:cs="Malgun Gothic"/>
          <w:sz w:val="26"/>
          <w:szCs w:val="26"/>
        </w:rPr>
        <w:t xml:space="preserve">e Cádiz; igualmente han asistido la delegada de Urbanismo, Belén de la Cuadra, el responsable municipal de Cultura y Patrimonio Histórico, Francisco Zurita, y la directora de Fondos Europeos del Ayuntamiento, Eva Antona. </w:t>
      </w:r>
    </w:p>
    <w:p w:rsidR="00E34ECB" w:rsidRDefault="00E34ECB">
      <w:pPr>
        <w:jc w:val="both"/>
        <w:rPr>
          <w:rFonts w:ascii="Arial Narrow" w:hAnsi="Arial Narrow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 xml:space="preserve">Este encuentro  forma parte del </w:t>
      </w:r>
      <w:r>
        <w:rPr>
          <w:rFonts w:ascii="Arial Narrow" w:hAnsi="Arial Narrow" w:cs="Trebuchet MS"/>
          <w:color w:val="000000"/>
          <w:sz w:val="26"/>
          <w:szCs w:val="26"/>
        </w:rPr>
        <w:t>p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rograma de Visitas Institucionales a obras financiadas con fondos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Feder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, que ha tenido lugar el miércoles </w:t>
      </w:r>
      <w:r>
        <w:rPr>
          <w:rFonts w:ascii="Arial Narrow" w:hAnsi="Arial Narrow" w:cs="Trebuchet MS"/>
          <w:color w:val="000000"/>
          <w:sz w:val="26"/>
          <w:szCs w:val="26"/>
        </w:rPr>
        <w:t>en Jerez y en otros dos municipios gaditanos (Chiclana y Cádiz), y que se enmarca dentro de la Jornada de Clausura de la Oficina de Información IT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I de la Provincia de Cádiz, que tiene lugar entre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miércoles y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jueves. </w:t>
      </w:r>
    </w:p>
    <w:p w:rsidR="00E34ECB" w:rsidRDefault="00E34ECB">
      <w:pPr>
        <w:jc w:val="both"/>
        <w:rPr>
          <w:rFonts w:ascii="Arial Narrow" w:hAnsi="Arial Narrow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 w:cs="Malgun Gothic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>Al término de este encuentro, se ha realizado una visita a diversas actuaciones financiadas con fondos europeos, como han sido la reurbanización del entorno del Arroyo, el M</w:t>
      </w:r>
      <w:r>
        <w:rPr>
          <w:rFonts w:ascii="Arial Narrow" w:hAnsi="Arial Narrow" w:cs="Malgun Gothic"/>
          <w:sz w:val="26"/>
          <w:szCs w:val="26"/>
        </w:rPr>
        <w:t>useo de Lola Flores y el Centro Cultural Lola Flores.</w:t>
      </w:r>
    </w:p>
    <w:p w:rsidR="00E34ECB" w:rsidRDefault="00E34ECB">
      <w:pPr>
        <w:jc w:val="both"/>
        <w:rPr>
          <w:rFonts w:ascii="Arial Narrow" w:hAnsi="Arial Narrow" w:cs="Malgun Gothic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 w:cs="Malgun Gothic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 xml:space="preserve">La alcaldesa ha valorado positivamente la gestión de estos fondos, que han posibilitado recuperar zonas degradadas de barrios y barriadas y llenar de contenido espacios públicos y equipamientos útiles </w:t>
      </w:r>
      <w:r>
        <w:rPr>
          <w:rFonts w:ascii="Arial Narrow" w:hAnsi="Arial Narrow" w:cs="Malgun Gothic"/>
          <w:sz w:val="26"/>
          <w:szCs w:val="26"/>
        </w:rPr>
        <w:t xml:space="preserve">para el crecimiento de la ciudad. En este sentido, ha agradecido el trabajo realizado en la gestión de fondos europeos, tanto </w:t>
      </w:r>
      <w:proofErr w:type="spellStart"/>
      <w:r>
        <w:rPr>
          <w:rFonts w:ascii="Arial Narrow" w:hAnsi="Arial Narrow" w:cs="Malgun Gothic"/>
          <w:sz w:val="26"/>
          <w:szCs w:val="26"/>
        </w:rPr>
        <w:t>Edusi</w:t>
      </w:r>
      <w:proofErr w:type="spellEnd"/>
      <w:r>
        <w:rPr>
          <w:rFonts w:ascii="Arial Narrow" w:hAnsi="Arial Narrow" w:cs="Malgun Gothic"/>
          <w:sz w:val="26"/>
          <w:szCs w:val="26"/>
        </w:rPr>
        <w:t xml:space="preserve">, como </w:t>
      </w:r>
      <w:proofErr w:type="spellStart"/>
      <w:r>
        <w:rPr>
          <w:rFonts w:ascii="Arial Narrow" w:hAnsi="Arial Narrow" w:cs="Malgun Gothic"/>
          <w:sz w:val="26"/>
          <w:szCs w:val="26"/>
        </w:rPr>
        <w:t>Next</w:t>
      </w:r>
      <w:proofErr w:type="spellEnd"/>
      <w:r>
        <w:rPr>
          <w:rFonts w:ascii="Arial Narrow" w:hAnsi="Arial Narrow" w:cs="Malgun Gothic"/>
          <w:sz w:val="26"/>
          <w:szCs w:val="26"/>
        </w:rPr>
        <w:t xml:space="preserve"> </w:t>
      </w:r>
      <w:proofErr w:type="spellStart"/>
      <w:r>
        <w:rPr>
          <w:rFonts w:ascii="Arial Narrow" w:hAnsi="Arial Narrow" w:cs="Malgun Gothic"/>
          <w:sz w:val="26"/>
          <w:szCs w:val="26"/>
        </w:rPr>
        <w:t>Generation</w:t>
      </w:r>
      <w:proofErr w:type="spellEnd"/>
      <w:r>
        <w:rPr>
          <w:rFonts w:ascii="Arial Narrow" w:hAnsi="Arial Narrow" w:cs="Malgun Gothic"/>
          <w:sz w:val="26"/>
          <w:szCs w:val="26"/>
        </w:rPr>
        <w:t xml:space="preserve"> y las subvenciones procedentes de la Junta de Andalucía. </w:t>
      </w:r>
    </w:p>
    <w:p w:rsidR="00E34ECB" w:rsidRDefault="00E34ECB">
      <w:pPr>
        <w:jc w:val="both"/>
        <w:rPr>
          <w:rFonts w:ascii="Arial Narrow" w:hAnsi="Arial Narrow" w:cs="Malgun Gothic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 w:cs="Malgun Gothic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>En relación a las actuaciones ejecutadas, l</w:t>
      </w:r>
      <w:r>
        <w:rPr>
          <w:rFonts w:ascii="Arial Narrow" w:hAnsi="Arial Narrow" w:cs="Malgun Gothic"/>
          <w:sz w:val="26"/>
          <w:szCs w:val="26"/>
        </w:rPr>
        <w:t>a alcaldesa ha hecho mención especial a las que se han desarrollado en el Centro H</w:t>
      </w:r>
      <w:r>
        <w:rPr>
          <w:rFonts w:ascii="Arial Narrow" w:hAnsi="Arial Narrow" w:cs="Malgun Gothic"/>
          <w:sz w:val="26"/>
          <w:szCs w:val="26"/>
        </w:rPr>
        <w:t xml:space="preserve">istórico, como puede ser la reurbanización del eje viario entre la Plaza de la Asunción y el Arroyo, “unas obras que queremos complementar con la remodelación del entorno de </w:t>
      </w:r>
      <w:r>
        <w:rPr>
          <w:rFonts w:ascii="Arial Narrow" w:hAnsi="Arial Narrow" w:cs="Malgun Gothic"/>
          <w:sz w:val="26"/>
          <w:szCs w:val="26"/>
        </w:rPr>
        <w:t xml:space="preserve">La </w:t>
      </w:r>
      <w:r>
        <w:rPr>
          <w:rFonts w:ascii="Arial Narrow" w:hAnsi="Arial Narrow" w:cs="Malgun Gothic"/>
          <w:sz w:val="26"/>
          <w:szCs w:val="26"/>
        </w:rPr>
        <w:lastRenderedPageBreak/>
        <w:t>Catedral, las cuales están alineadas con la Agenda Urbana de Jerez”; también se ha referido a los Museos del Flamenco y de Lola Flores, “un binomio que va a ser espectacular y que se convertirá en un foco de atracción de numerosos visitantes a la zona”.</w:t>
      </w:r>
      <w:r>
        <w:rPr>
          <w:rFonts w:ascii="Arial Narrow" w:hAnsi="Arial Narrow" w:cs="Malgun Gothic"/>
          <w:sz w:val="26"/>
          <w:szCs w:val="26"/>
        </w:rPr>
        <w:t xml:space="preserve"> </w:t>
      </w:r>
    </w:p>
    <w:p w:rsidR="00E34ECB" w:rsidRDefault="00E34ECB">
      <w:pPr>
        <w:jc w:val="both"/>
        <w:rPr>
          <w:rFonts w:ascii="Arial Narrow" w:hAnsi="Arial Narrow" w:cs="Malgun Gothic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>De igual forma, García-Pelayo ha subrayado la apuesta del Gobierno local por impulsar medidas o acciones que favorezcan la repoblación del Centro H</w:t>
      </w:r>
      <w:r>
        <w:rPr>
          <w:rFonts w:ascii="Arial Narrow" w:hAnsi="Arial Narrow" w:cs="Malgun Gothic"/>
          <w:sz w:val="26"/>
          <w:szCs w:val="26"/>
        </w:rPr>
        <w:t xml:space="preserve">istórico, como puede ser dar </w:t>
      </w:r>
      <w:r>
        <w:rPr>
          <w:rFonts w:ascii="Arial Narrow" w:hAnsi="Arial Narrow" w:cs="Trebuchet MS"/>
          <w:sz w:val="26"/>
          <w:szCs w:val="26"/>
        </w:rPr>
        <w:t>prioridad, en los procesos de ventas forzosas, a propuestas que se comprometa</w:t>
      </w:r>
      <w:r>
        <w:rPr>
          <w:rFonts w:ascii="Arial Narrow" w:hAnsi="Arial Narrow" w:cs="Trebuchet MS"/>
          <w:sz w:val="26"/>
          <w:szCs w:val="26"/>
        </w:rPr>
        <w:t xml:space="preserve">n a edificar viviendas, promoviendo, de esta forma, el uso residencial de fincas en mal estado. </w:t>
      </w:r>
    </w:p>
    <w:p w:rsidR="00E34ECB" w:rsidRDefault="00E34ECB">
      <w:pPr>
        <w:rPr>
          <w:rFonts w:ascii="Arial Narrow" w:hAnsi="Arial Narrow"/>
          <w:sz w:val="26"/>
          <w:szCs w:val="26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sz w:val="26"/>
          <w:szCs w:val="26"/>
        </w:rPr>
        <w:t>En el transcurso del encuentro mantenido, se han dado a conocer los datos más significativos del balance de la gestión de estos fondos, y se ha hecho un segui</w:t>
      </w:r>
      <w:r>
        <w:rPr>
          <w:rFonts w:ascii="Arial Narrow" w:hAnsi="Arial Narrow" w:cs="Trebuchet MS"/>
          <w:sz w:val="26"/>
          <w:szCs w:val="26"/>
        </w:rPr>
        <w:t>miento de la implementación de</w:t>
      </w:r>
      <w:r>
        <w:rPr>
          <w:rFonts w:ascii="Arial Narrow" w:hAnsi="Arial Narrow" w:cs="Malgun Gothic"/>
          <w:sz w:val="26"/>
          <w:szCs w:val="26"/>
        </w:rPr>
        <w:t xml:space="preserve"> la citada Agenda Urbana Local, que es un documento estratégico de planificación y diagnóstico para poner en marcha políticas de desarrollo urbano, y de la cual saldrán los proyectos que se incluirán en la nueva convocatoria d</w:t>
      </w:r>
      <w:r>
        <w:rPr>
          <w:rFonts w:ascii="Arial Narrow" w:hAnsi="Arial Narrow" w:cs="Malgun Gothic"/>
          <w:sz w:val="26"/>
          <w:szCs w:val="26"/>
        </w:rPr>
        <w:t xml:space="preserve">e subvenciones. </w:t>
      </w:r>
    </w:p>
    <w:p w:rsidR="00E34ECB" w:rsidRDefault="00E34ECB">
      <w:pPr>
        <w:jc w:val="both"/>
        <w:rPr>
          <w:rFonts w:cs="Malgun Gothic"/>
          <w:u w:val="single"/>
        </w:rPr>
      </w:pPr>
    </w:p>
    <w:p w:rsidR="00E34ECB" w:rsidRDefault="00AA516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Malgun Gothic"/>
          <w:sz w:val="26"/>
          <w:szCs w:val="26"/>
        </w:rPr>
        <w:t xml:space="preserve">Cabe destacar también que desde el Gobierno se va a reforzar esta Dirección de Fondos Europeos para dotarlas de los recursos necesarios al objeto de captar las mayores cuantías económicas en forma de subvenciones. </w:t>
      </w:r>
      <w:r w:rsidRPr="00AA516A">
        <w:rPr>
          <w:rFonts w:ascii="Arial Narrow" w:hAnsi="Arial Narrow" w:cs="Malgun Gothic"/>
          <w:sz w:val="26"/>
          <w:szCs w:val="26"/>
        </w:rPr>
        <w:t>“</w:t>
      </w:r>
      <w:r>
        <w:rPr>
          <w:rFonts w:ascii="Arial Narrow" w:hAnsi="Arial Narrow" w:cs="Malgun Gothic"/>
          <w:sz w:val="26"/>
          <w:szCs w:val="26"/>
        </w:rPr>
        <w:t>Estamos muy ilusionados con este nuevo Plan porque supone una gran oportunidad para poner en marcha actuaciones que consideramos esenciales para hacer de Jerez una ciudad más sostenible</w:t>
      </w:r>
      <w:r>
        <w:rPr>
          <w:rFonts w:ascii="Arial Narrow" w:hAnsi="Arial Narrow" w:cs="Malgun Gothic"/>
          <w:sz w:val="26"/>
          <w:szCs w:val="26"/>
        </w:rPr>
        <w:t xml:space="preserve"> y,</w:t>
      </w:r>
      <w:bookmarkStart w:id="0" w:name="_GoBack"/>
      <w:bookmarkEnd w:id="0"/>
      <w:r>
        <w:rPr>
          <w:rFonts w:ascii="Arial Narrow" w:hAnsi="Arial Narrow" w:cs="Malgun Gothic"/>
          <w:sz w:val="26"/>
          <w:szCs w:val="26"/>
        </w:rPr>
        <w:t xml:space="preserve"> a la vez, más próspera y avanzada. Jerez es una ciudad inmensa y es</w:t>
      </w:r>
      <w:r>
        <w:rPr>
          <w:rFonts w:ascii="Arial Narrow" w:hAnsi="Arial Narrow" w:cs="Malgun Gothic"/>
          <w:sz w:val="26"/>
          <w:szCs w:val="26"/>
        </w:rPr>
        <w:t xml:space="preserve">tá bien posicionada para optar a estas nuevas ayudas y vamos a tener todo el trabajo preparado y los proyectos bien definidos para poder estas entre los municipios beneficiarios”, ha señalado. </w:t>
      </w:r>
    </w:p>
    <w:p w:rsidR="00E34ECB" w:rsidRDefault="00E34ECB">
      <w:pPr>
        <w:jc w:val="both"/>
        <w:rPr>
          <w:rFonts w:ascii="Arial Narrow" w:hAnsi="Arial Narrow"/>
          <w:sz w:val="26"/>
          <w:szCs w:val="26"/>
        </w:rPr>
      </w:pPr>
    </w:p>
    <w:p w:rsidR="00E34ECB" w:rsidRDefault="00AA516A">
      <w:pPr>
        <w:jc w:val="both"/>
        <w:rPr>
          <w:i/>
          <w:iCs/>
        </w:rPr>
      </w:pPr>
      <w:r>
        <w:rPr>
          <w:rFonts w:ascii="Arial Narrow" w:hAnsi="Arial Narrow" w:cs="Malgun Gothic"/>
          <w:i/>
          <w:iCs/>
          <w:sz w:val="26"/>
          <w:szCs w:val="26"/>
        </w:rPr>
        <w:t>Se adjunta fotografía</w:t>
      </w:r>
    </w:p>
    <w:p w:rsidR="00E34ECB" w:rsidRDefault="00E34ECB">
      <w:pPr>
        <w:jc w:val="both"/>
        <w:rPr>
          <w:rFonts w:eastAsia="Tahoma" w:cs="Arial"/>
        </w:rPr>
      </w:pPr>
    </w:p>
    <w:sectPr w:rsidR="00E34ECB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516A">
      <w:r>
        <w:separator/>
      </w:r>
    </w:p>
  </w:endnote>
  <w:endnote w:type="continuationSeparator" w:id="0">
    <w:p w:rsidR="00000000" w:rsidRDefault="00A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CB" w:rsidRDefault="00E34ECB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516A">
      <w:r>
        <w:separator/>
      </w:r>
    </w:p>
  </w:footnote>
  <w:footnote w:type="continuationSeparator" w:id="0">
    <w:p w:rsidR="00000000" w:rsidRDefault="00AA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CB" w:rsidRDefault="00E34ECB">
    <w:pPr>
      <w:pStyle w:val="Encabezado"/>
      <w:rPr>
        <w:sz w:val="26"/>
        <w:szCs w:val="26"/>
        <w:u w:val="single"/>
        <w:lang w:val="x-none" w:eastAsia="x-none"/>
      </w:rPr>
    </w:pPr>
  </w:p>
  <w:p w:rsidR="00E34ECB" w:rsidRDefault="00AA516A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B73"/>
    <w:multiLevelType w:val="multilevel"/>
    <w:tmpl w:val="45927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B0DD8"/>
    <w:multiLevelType w:val="multilevel"/>
    <w:tmpl w:val="88D6F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ECB"/>
    <w:rsid w:val="00AA516A"/>
    <w:rsid w:val="00E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2C5A-CAC7-407B-B553-A975AA0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656</Words>
  <Characters>3611</Characters>
  <Application>Microsoft Office Word</Application>
  <DocSecurity>0</DocSecurity>
  <Lines>30</Lines>
  <Paragraphs>8</Paragraphs>
  <ScaleCrop>false</ScaleCrop>
  <Company>Aytojerez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75</cp:revision>
  <dcterms:created xsi:type="dcterms:W3CDTF">2023-11-29T13:33:00Z</dcterms:created>
  <dcterms:modified xsi:type="dcterms:W3CDTF">2023-11-29T13:37:00Z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