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55E5" w:rsidRDefault="005D55E5">
      <w:pPr>
        <w:rPr>
          <w:rFonts w:ascii="Arial Narrow" w:hAnsi="Arial Narrow"/>
        </w:rPr>
      </w:pPr>
    </w:p>
    <w:p w:rsidR="005D55E5" w:rsidRDefault="00E17C92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invita al personal de los centros educativos públicos a realizar un curso de capacitación para el uso de desfibriladores</w:t>
      </w:r>
    </w:p>
    <w:p w:rsidR="005D55E5" w:rsidRDefault="005D55E5">
      <w:pPr>
        <w:shd w:val="clear" w:color="auto" w:fill="FFFFFF"/>
        <w:spacing w:after="100"/>
        <w:jc w:val="both"/>
        <w:rPr>
          <w:sz w:val="36"/>
          <w:szCs w:val="36"/>
        </w:rPr>
      </w:pPr>
    </w:p>
    <w:p w:rsidR="005D55E5" w:rsidRDefault="00E17C92">
      <w:pPr>
        <w:shd w:val="clear" w:color="auto" w:fill="FFFFFF"/>
        <w:spacing w:after="100"/>
        <w:jc w:val="both"/>
        <w:rPr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Durante los meses de octubre y noviembre participan en esta formación alrededor de 150 personas</w:t>
      </w:r>
    </w:p>
    <w:p w:rsidR="005D55E5" w:rsidRDefault="005D55E5">
      <w:pPr>
        <w:shd w:val="clear" w:color="auto" w:fill="FFFFFF"/>
        <w:spacing w:after="10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D55E5" w:rsidRDefault="00E17C92">
      <w:pPr>
        <w:shd w:val="clear" w:color="auto" w:fill="FFFFFF"/>
        <w:spacing w:after="100"/>
        <w:jc w:val="both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28 </w:t>
      </w:r>
      <w:r>
        <w:rPr>
          <w:rFonts w:ascii="Arial Narrow" w:hAnsi="Arial Narrow" w:cs="Arial"/>
          <w:b/>
          <w:bCs/>
          <w:sz w:val="26"/>
          <w:szCs w:val="26"/>
        </w:rPr>
        <w:t xml:space="preserve">de octubre de </w:t>
      </w:r>
      <w:r>
        <w:rPr>
          <w:rFonts w:ascii="Arial Narrow" w:hAnsi="Arial Narrow" w:cs="Arial"/>
          <w:b/>
          <w:bCs/>
          <w:sz w:val="26"/>
          <w:szCs w:val="26"/>
        </w:rPr>
        <w:t>2023.</w:t>
      </w:r>
      <w:r>
        <w:rPr>
          <w:rFonts w:ascii="Arial Narrow" w:hAnsi="Arial Narrow" w:cs="Arial"/>
          <w:bCs/>
          <w:sz w:val="26"/>
          <w:szCs w:val="26"/>
        </w:rPr>
        <w:t xml:space="preserve"> El Ayuntamiento invita a personal docente y no docente de los centros educativos públicos a realizar un curso de capacitación en materia de uso de los equipos desfibriladores semiautomáticos externos,</w:t>
      </w:r>
      <w:r>
        <w:rPr>
          <w:rFonts w:ascii="Arial Narrow" w:hAnsi="Arial Narrow" w:cs="Arial"/>
          <w:bCs/>
          <w:sz w:val="26"/>
          <w:szCs w:val="26"/>
        </w:rPr>
        <w:t xml:space="preserve"> que se han  instalado en los colegios, así como en</w:t>
      </w:r>
      <w:r>
        <w:rPr>
          <w:rFonts w:ascii="Arial Narrow" w:hAnsi="Arial Narrow" w:cs="Arial"/>
          <w:bCs/>
          <w:sz w:val="26"/>
          <w:szCs w:val="26"/>
        </w:rPr>
        <w:t xml:space="preserve"> soporte vital básico y reanimación cardiopulmonar. Durante los meses de octubre y noviembre están participando  en este tipo de formación alrededor de 150 personas, la mayor parte de centros </w:t>
      </w:r>
      <w:proofErr w:type="gramStart"/>
      <w:r>
        <w:rPr>
          <w:rFonts w:ascii="Arial Narrow" w:hAnsi="Arial Narrow" w:cs="Arial"/>
          <w:bCs/>
          <w:sz w:val="26"/>
          <w:szCs w:val="26"/>
        </w:rPr>
        <w:t>de</w:t>
      </w:r>
      <w:proofErr w:type="gramEnd"/>
      <w:r>
        <w:rPr>
          <w:rFonts w:ascii="Arial Narrow" w:hAnsi="Arial Narrow" w:cs="Arial"/>
          <w:bCs/>
          <w:sz w:val="26"/>
          <w:szCs w:val="26"/>
        </w:rPr>
        <w:t xml:space="preserve"> Infantil y Primaria, a los que se suma personal municipal.</w:t>
      </w:r>
    </w:p>
    <w:p w:rsidR="005D55E5" w:rsidRDefault="00E17C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>En</w:t>
      </w:r>
      <w:r>
        <w:rPr>
          <w:rFonts w:ascii="Arial Narrow" w:hAnsi="Arial Narrow" w:cs="Arial"/>
          <w:bCs/>
          <w:sz w:val="26"/>
          <w:szCs w:val="26"/>
        </w:rPr>
        <w:t xml:space="preserve"> estos cursos teórico-práctico, que ya se están impartiendo en grupos de 8 personas como máximo, tienen una duración mínima de 5 horas, con el fin de capacitar al personal para identificar una parada cardíaca, aplicar la resucitación </w:t>
      </w:r>
      <w:proofErr w:type="spellStart"/>
      <w:r>
        <w:rPr>
          <w:rFonts w:ascii="Arial Narrow" w:hAnsi="Arial Narrow" w:cs="Arial"/>
          <w:bCs/>
          <w:sz w:val="26"/>
          <w:szCs w:val="26"/>
        </w:rPr>
        <w:t>cardio</w:t>
      </w:r>
      <w:proofErr w:type="spellEnd"/>
      <w:r>
        <w:rPr>
          <w:rFonts w:ascii="Arial Narrow" w:hAnsi="Arial Narrow" w:cs="Arial"/>
          <w:bCs/>
          <w:sz w:val="26"/>
          <w:szCs w:val="26"/>
        </w:rPr>
        <w:t xml:space="preserve">-pulmonar (CPR) </w:t>
      </w:r>
      <w:r>
        <w:rPr>
          <w:rFonts w:ascii="Arial Narrow" w:hAnsi="Arial Narrow" w:cs="Arial"/>
          <w:bCs/>
          <w:sz w:val="26"/>
          <w:szCs w:val="26"/>
        </w:rPr>
        <w:t xml:space="preserve">básica y desfibrilación externa semiautomática, así como conocer los aspectos esenciales de la primera atención al síndrome coronario agudo. Los cursos se están desarrollando en Piscinas Cubiertas José Laguillo. </w:t>
      </w:r>
    </w:p>
    <w:p w:rsidR="005D55E5" w:rsidRDefault="005D55E5">
      <w:pPr>
        <w:jc w:val="both"/>
        <w:rPr>
          <w:rFonts w:ascii="Arial Narrow" w:hAnsi="Arial Narrow" w:cs="Arial"/>
          <w:bCs/>
          <w:sz w:val="26"/>
          <w:szCs w:val="26"/>
        </w:rPr>
      </w:pPr>
    </w:p>
    <w:p w:rsidR="005D55E5" w:rsidRDefault="00E17C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>Participan en estos cursos de formación pe</w:t>
      </w:r>
      <w:r>
        <w:rPr>
          <w:rFonts w:ascii="Arial Narrow" w:hAnsi="Arial Narrow" w:cs="Arial"/>
          <w:bCs/>
          <w:sz w:val="26"/>
          <w:szCs w:val="26"/>
        </w:rPr>
        <w:t xml:space="preserve">rsonal de los CEIP Gloria Fuertes, </w:t>
      </w:r>
      <w:proofErr w:type="spellStart"/>
      <w:r>
        <w:rPr>
          <w:rFonts w:ascii="Arial Narrow" w:hAnsi="Arial Narrow" w:cs="Arial"/>
          <w:bCs/>
          <w:sz w:val="26"/>
          <w:szCs w:val="26"/>
        </w:rPr>
        <w:t>Tartessos</w:t>
      </w:r>
      <w:proofErr w:type="spellEnd"/>
      <w:r>
        <w:rPr>
          <w:rFonts w:ascii="Arial Narrow" w:hAnsi="Arial Narrow" w:cs="Arial"/>
          <w:bCs/>
          <w:sz w:val="26"/>
          <w:szCs w:val="26"/>
        </w:rPr>
        <w:t xml:space="preserve">, La Marquesa, La </w:t>
      </w:r>
      <w:proofErr w:type="spellStart"/>
      <w:r>
        <w:rPr>
          <w:rFonts w:ascii="Arial Narrow" w:hAnsi="Arial Narrow" w:cs="Arial"/>
          <w:bCs/>
          <w:sz w:val="26"/>
          <w:szCs w:val="26"/>
        </w:rPr>
        <w:t>Ina</w:t>
      </w:r>
      <w:proofErr w:type="spellEnd"/>
      <w:r>
        <w:rPr>
          <w:rFonts w:ascii="Arial Narrow" w:hAnsi="Arial Narrow" w:cs="Arial"/>
          <w:bCs/>
          <w:sz w:val="26"/>
          <w:szCs w:val="26"/>
        </w:rPr>
        <w:t xml:space="preserve">, </w:t>
      </w:r>
      <w:proofErr w:type="spellStart"/>
      <w:r>
        <w:rPr>
          <w:rFonts w:ascii="Arial Narrow" w:hAnsi="Arial Narrow" w:cs="Arial"/>
          <w:bCs/>
          <w:sz w:val="26"/>
          <w:szCs w:val="26"/>
        </w:rPr>
        <w:t>Vallesequillo</w:t>
      </w:r>
      <w:proofErr w:type="spellEnd"/>
      <w:r>
        <w:rPr>
          <w:rFonts w:ascii="Arial Narrow" w:hAnsi="Arial Narrow" w:cs="Arial"/>
          <w:bCs/>
          <w:sz w:val="26"/>
          <w:szCs w:val="26"/>
        </w:rPr>
        <w:t>, Manuel de Falla, Isabel La Católica, Andrés de Ribera, Antonio Machado, Arana Beato, El Membrillar, Al-</w:t>
      </w:r>
      <w:proofErr w:type="spellStart"/>
      <w:r>
        <w:rPr>
          <w:rFonts w:ascii="Arial Narrow" w:hAnsi="Arial Narrow" w:cs="Arial"/>
          <w:bCs/>
          <w:sz w:val="26"/>
          <w:szCs w:val="26"/>
        </w:rPr>
        <w:t>Andalus</w:t>
      </w:r>
      <w:proofErr w:type="spellEnd"/>
      <w:r>
        <w:rPr>
          <w:rFonts w:ascii="Arial Narrow" w:hAnsi="Arial Narrow" w:cs="Arial"/>
          <w:bCs/>
          <w:sz w:val="26"/>
          <w:szCs w:val="26"/>
        </w:rPr>
        <w:t>, Ciudad de Jerez, Federico García Lorca, Cuartillo, Blas Infant</w:t>
      </w:r>
      <w:r>
        <w:rPr>
          <w:rFonts w:ascii="Arial Narrow" w:hAnsi="Arial Narrow" w:cs="Arial"/>
          <w:bCs/>
          <w:sz w:val="26"/>
          <w:szCs w:val="26"/>
        </w:rPr>
        <w:t xml:space="preserve">e, </w:t>
      </w:r>
      <w:proofErr w:type="spellStart"/>
      <w:r>
        <w:rPr>
          <w:rFonts w:ascii="Arial Narrow" w:hAnsi="Arial Narrow" w:cs="Arial"/>
          <w:bCs/>
          <w:sz w:val="26"/>
          <w:szCs w:val="26"/>
        </w:rPr>
        <w:t>Torresoto</w:t>
      </w:r>
      <w:proofErr w:type="spellEnd"/>
      <w:r>
        <w:rPr>
          <w:rFonts w:ascii="Arial Narrow" w:hAnsi="Arial Narrow" w:cs="Arial"/>
          <w:bCs/>
          <w:sz w:val="26"/>
          <w:szCs w:val="26"/>
        </w:rPr>
        <w:t>, San José Obrero, Federico Mayo, Poeta Carlos Álvarez, Alcazaba, Pablo Picasso, Mesas de Asta, La Barca y El Retiro. Igualmente, se encuentra convocado como participantes el personal de los CEPER Trece Rosas y Victoria Alba.</w:t>
      </w:r>
    </w:p>
    <w:p w:rsidR="005D55E5" w:rsidRDefault="005D55E5">
      <w:pPr>
        <w:jc w:val="both"/>
        <w:rPr>
          <w:rFonts w:ascii="Arial Narrow" w:hAnsi="Arial Narrow" w:cs="Arial"/>
          <w:bCs/>
          <w:sz w:val="26"/>
          <w:szCs w:val="26"/>
        </w:rPr>
      </w:pPr>
    </w:p>
    <w:p w:rsidR="005D55E5" w:rsidRDefault="00E17C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>La inversión muni</w:t>
      </w:r>
      <w:r>
        <w:rPr>
          <w:rFonts w:ascii="Arial Narrow" w:hAnsi="Arial Narrow" w:cs="Arial"/>
          <w:bCs/>
          <w:sz w:val="26"/>
          <w:szCs w:val="26"/>
        </w:rPr>
        <w:t>cipal en la  instalación y formación para el uso de estos equipos asciende a 220.000 euros.</w:t>
      </w:r>
    </w:p>
    <w:p w:rsidR="005D55E5" w:rsidRDefault="005D55E5">
      <w:pPr>
        <w:jc w:val="both"/>
        <w:rPr>
          <w:rFonts w:ascii="Arial Narrow" w:hAnsi="Arial Narrow"/>
          <w:sz w:val="26"/>
          <w:szCs w:val="26"/>
        </w:rPr>
      </w:pPr>
    </w:p>
    <w:p w:rsidR="005D55E5" w:rsidRDefault="005D55E5">
      <w:pPr>
        <w:jc w:val="both"/>
        <w:rPr>
          <w:rFonts w:ascii="Arial Narrow" w:hAnsi="Arial Narrow"/>
          <w:sz w:val="26"/>
          <w:szCs w:val="26"/>
        </w:rPr>
      </w:pPr>
    </w:p>
    <w:p w:rsidR="005D55E5" w:rsidRDefault="00E17C92">
      <w:pPr>
        <w:jc w:val="both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>(</w:t>
      </w:r>
      <w:r>
        <w:rPr>
          <w:rFonts w:ascii="Arial Narrow" w:hAnsi="Arial Narrow" w:cs="Arial"/>
          <w:bCs/>
          <w:sz w:val="26"/>
          <w:szCs w:val="26"/>
        </w:rPr>
        <w:t>Se adjunta fotografía)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</w:p>
    <w:p w:rsidR="005D55E5" w:rsidRDefault="005D55E5">
      <w:pPr>
        <w:pStyle w:val="Ttulo4"/>
        <w:rPr>
          <w:b w:val="0"/>
          <w:bCs w:val="0"/>
        </w:rPr>
      </w:pPr>
      <w:bookmarkStart w:id="0" w:name="_GoBack"/>
      <w:bookmarkEnd w:id="0"/>
    </w:p>
    <w:sectPr w:rsidR="005D55E5">
      <w:headerReference w:type="default" r:id="rId7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7C92">
      <w:r>
        <w:separator/>
      </w:r>
    </w:p>
  </w:endnote>
  <w:endnote w:type="continuationSeparator" w:id="0">
    <w:p w:rsidR="00000000" w:rsidRDefault="00E1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7C92">
      <w:r>
        <w:separator/>
      </w:r>
    </w:p>
  </w:footnote>
  <w:footnote w:type="continuationSeparator" w:id="0">
    <w:p w:rsidR="00000000" w:rsidRDefault="00E1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E5" w:rsidRDefault="005D55E5">
    <w:pPr>
      <w:pStyle w:val="Encabezado"/>
      <w:rPr>
        <w:sz w:val="26"/>
        <w:szCs w:val="26"/>
        <w:u w:val="single"/>
        <w:lang w:val="x-none" w:eastAsia="x-none"/>
      </w:rPr>
    </w:pPr>
  </w:p>
  <w:p w:rsidR="005D55E5" w:rsidRDefault="00E17C92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92D65"/>
    <w:multiLevelType w:val="multilevel"/>
    <w:tmpl w:val="51849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194EF4"/>
    <w:multiLevelType w:val="multilevel"/>
    <w:tmpl w:val="696844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E5"/>
    <w:rsid w:val="005D55E5"/>
    <w:rsid w:val="00E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7DF6E-80BA-48C9-A93C-009AAF74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324D36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Company>Aytojerez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2023-10-24T11:22:00Z</cp:lastPrinted>
  <dcterms:created xsi:type="dcterms:W3CDTF">2023-10-24T10:18:00Z</dcterms:created>
  <dcterms:modified xsi:type="dcterms:W3CDTF">2023-10-27T07:43:00Z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