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74A5" w:rsidRDefault="00C474A5">
      <w:pPr>
        <w:pStyle w:val="Textoindependiente"/>
        <w:spacing w:line="240" w:lineRule="auto"/>
        <w:rPr>
          <w:rFonts w:ascii="Arial Narrow" w:hAnsi="Arial Narrow" w:cs="Arial Narrow"/>
          <w:b/>
          <w:bCs/>
          <w:sz w:val="40"/>
          <w:szCs w:val="40"/>
        </w:rPr>
      </w:pPr>
    </w:p>
    <w:p w:rsidR="00C474A5" w:rsidRDefault="006520F9">
      <w:pPr>
        <w:pStyle w:val="Textoindependiente"/>
        <w:spacing w:line="240" w:lineRule="auto"/>
      </w:pPr>
      <w:r>
        <w:rPr>
          <w:rFonts w:ascii="Arial Narrow" w:hAnsi="Arial Narrow" w:cs="Arial Narrow"/>
          <w:b/>
          <w:bCs/>
          <w:sz w:val="40"/>
          <w:szCs w:val="40"/>
        </w:rPr>
        <w:t>Los trabajadores de Las Calandrias agradecen al Gobierno de Jerez y a la Corporación Municipal la nueva adjudicación de la planta</w:t>
      </w:r>
    </w:p>
    <w:p w:rsidR="00C474A5" w:rsidRDefault="00C474A5">
      <w:pPr>
        <w:pStyle w:val="Textoindependiente"/>
        <w:spacing w:line="240" w:lineRule="auto"/>
        <w:jc w:val="both"/>
        <w:rPr>
          <w:rFonts w:ascii="Arial Narrow" w:hAnsi="Arial Narrow" w:cs="Arial Narrow"/>
          <w:sz w:val="30"/>
          <w:szCs w:val="30"/>
        </w:rPr>
      </w:pPr>
    </w:p>
    <w:p w:rsidR="00C474A5" w:rsidRDefault="006520F9">
      <w:pPr>
        <w:pStyle w:val="Textoindependiente"/>
        <w:spacing w:line="240" w:lineRule="auto"/>
        <w:jc w:val="both"/>
        <w:rPr>
          <w:sz w:val="26"/>
          <w:szCs w:val="26"/>
        </w:rPr>
      </w:pPr>
      <w:r>
        <w:rPr>
          <w:rFonts w:ascii="Arial Narrow" w:hAnsi="Arial Narrow" w:cs="Arial Narrow"/>
          <w:b/>
          <w:bCs/>
          <w:sz w:val="26"/>
          <w:szCs w:val="26"/>
        </w:rPr>
        <w:t>27 de octubre de 2023.</w:t>
      </w:r>
      <w:r>
        <w:rPr>
          <w:rFonts w:ascii="Arial Narrow" w:hAnsi="Arial Narrow" w:cs="Arial Narrow"/>
          <w:sz w:val="26"/>
          <w:szCs w:val="26"/>
        </w:rPr>
        <w:t xml:space="preserve"> Los trabajadores y trabajadoras de la planta de reciclaje y compostaje ‘Las Calandrias’ han agradecido al Gobierno de Jerez, al gobierno local anterior y al resto de la Corporación Municipal por  </w:t>
      </w:r>
      <w:bookmarkStart w:id="0" w:name="_GoBack"/>
      <w:bookmarkEnd w:id="0"/>
      <w:r>
        <w:rPr>
          <w:rFonts w:ascii="Arial Narrow" w:hAnsi="Arial Narrow" w:cs="Arial Narrow"/>
          <w:sz w:val="26"/>
          <w:szCs w:val="26"/>
        </w:rPr>
        <w:t>el proceso de adjudicación de la gestión de la c</w:t>
      </w:r>
      <w:r>
        <w:rPr>
          <w:rFonts w:ascii="Arial Narrow" w:hAnsi="Arial Narrow" w:cs="Arial Narrow"/>
          <w:sz w:val="26"/>
          <w:szCs w:val="26"/>
        </w:rPr>
        <w:t>itada planta a FCC Medio Ambiente por un periodo de 20 años y en cuyas condiciones se especifica la subrogación de la plantilla y la mejora de las condiciones laborales.</w:t>
      </w:r>
    </w:p>
    <w:p w:rsidR="00C474A5" w:rsidRDefault="006520F9">
      <w:pPr>
        <w:pStyle w:val="Textoindependiente"/>
        <w:spacing w:line="240" w:lineRule="auto"/>
        <w:jc w:val="both"/>
        <w:rPr>
          <w:sz w:val="26"/>
          <w:szCs w:val="26"/>
        </w:rPr>
      </w:pPr>
      <w:r>
        <w:rPr>
          <w:rFonts w:ascii="Arial Narrow" w:hAnsi="Arial Narrow" w:cs="Arial Narrow"/>
          <w:sz w:val="26"/>
          <w:szCs w:val="26"/>
        </w:rPr>
        <w:t>La alcaldesa, María José García-Pelayo, junto al teniente de alcaldesa de Servicios Pú</w:t>
      </w:r>
      <w:r>
        <w:rPr>
          <w:rFonts w:ascii="Arial Narrow" w:hAnsi="Arial Narrow" w:cs="Arial Narrow"/>
          <w:sz w:val="26"/>
          <w:szCs w:val="26"/>
        </w:rPr>
        <w:t>blicos y Medio Ambiente, Jaime Espinar, ha agradecido igualmente el gesto de la plantilla de ‘Las Calandrias’ y les ha trasladado su agradecimiento “por la labor tan importante para la ciudad que han venido realizando durante años, y en unas condiciones ta</w:t>
      </w:r>
      <w:r>
        <w:rPr>
          <w:rFonts w:ascii="Arial Narrow" w:hAnsi="Arial Narrow" w:cs="Arial Narrow"/>
          <w:sz w:val="26"/>
          <w:szCs w:val="26"/>
        </w:rPr>
        <w:t>n difíciles, con el mayor compromiso y profesionalidad” y les ha animado a seguir en la misma línea, quedando a su disposición para hacer de Las Calandrias una planta de referencia y a la altura de la gran ciudad que es Jerez y contando con la plantilla pa</w:t>
      </w:r>
      <w:r>
        <w:rPr>
          <w:rFonts w:ascii="Arial Narrow" w:hAnsi="Arial Narrow" w:cs="Arial Narrow"/>
          <w:sz w:val="26"/>
          <w:szCs w:val="26"/>
        </w:rPr>
        <w:t xml:space="preserve">ra que, junto al Gobierno de Jerez, esté vigilante para garantizar el funcionamiento óptimo de la planta. </w:t>
      </w:r>
    </w:p>
    <w:p w:rsidR="00C474A5" w:rsidRDefault="006520F9">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Del mismo modo, García-Pelayo ha destacado que con esta nueva concesión “Jerez va a tener una planta más moderna, más competitiva en su sector y adap</w:t>
      </w:r>
      <w:r>
        <w:rPr>
          <w:rFonts w:ascii="Arial Narrow" w:hAnsi="Arial Narrow" w:cs="Arial Narrow"/>
          <w:sz w:val="26"/>
          <w:szCs w:val="26"/>
        </w:rPr>
        <w:t xml:space="preserve">tada a la nueva normativa de residuos” que contará con unas instalaciones renovadas y ampliadas “y en la que se garantizan los puestos de trabajo”. </w:t>
      </w:r>
    </w:p>
    <w:p w:rsidR="00C474A5" w:rsidRDefault="006520F9">
      <w:pPr>
        <w:pStyle w:val="Textoindependiente"/>
        <w:spacing w:line="240" w:lineRule="auto"/>
        <w:jc w:val="both"/>
        <w:rPr>
          <w:sz w:val="26"/>
          <w:szCs w:val="26"/>
        </w:rPr>
      </w:pPr>
      <w:r>
        <w:rPr>
          <w:rFonts w:ascii="Arial Narrow" w:hAnsi="Arial Narrow" w:cs="Arial Narrow"/>
          <w:sz w:val="26"/>
          <w:szCs w:val="26"/>
        </w:rPr>
        <w:t>La portavoz de los trabajadores y presidenta del Comité de Empresa, Yolanda Iglesias, ha agradecido tanto a</w:t>
      </w:r>
      <w:r>
        <w:rPr>
          <w:rFonts w:ascii="Arial Narrow" w:hAnsi="Arial Narrow" w:cs="Arial Narrow"/>
          <w:sz w:val="26"/>
          <w:szCs w:val="26"/>
        </w:rPr>
        <w:t>l Gobierno local anterior como al Gobierno de María José García-Pelayo la labor realizada para impulsar este proceso y culminarlo “contando con los trabajadores”, así como ha hecho extensivo este agradecimiento a los técnicos municipales implicados en tale</w:t>
      </w:r>
      <w:r>
        <w:rPr>
          <w:rFonts w:ascii="Arial Narrow" w:hAnsi="Arial Narrow" w:cs="Arial Narrow"/>
          <w:sz w:val="26"/>
          <w:szCs w:val="26"/>
        </w:rPr>
        <w:t>s gestiones. Igualmente, Iglesias ha afirmado que “la planta de Las Calandrias, a partir de ahora, tendrá las condiciones adecuadas para ser un referente de gestión y puede situar a Jerez a la cabeza de la industria medioambiental, como generador además de</w:t>
      </w:r>
      <w:r>
        <w:rPr>
          <w:rFonts w:ascii="Arial Narrow" w:hAnsi="Arial Narrow" w:cs="Arial Narrow"/>
          <w:sz w:val="26"/>
          <w:szCs w:val="26"/>
        </w:rPr>
        <w:t xml:space="preserve"> empleo en la ciudad” y ha recordado que desde Las Calandrias “hacemos un trabajo fundamental para la Sostenibilidad de Jerez”.</w:t>
      </w:r>
    </w:p>
    <w:p w:rsidR="00C474A5" w:rsidRDefault="006520F9">
      <w:pPr>
        <w:pStyle w:val="Textoindependiente"/>
        <w:spacing w:line="240" w:lineRule="auto"/>
        <w:jc w:val="both"/>
        <w:rPr>
          <w:sz w:val="26"/>
          <w:szCs w:val="26"/>
        </w:rPr>
      </w:pPr>
      <w:r>
        <w:rPr>
          <w:rFonts w:ascii="Arial Narrow" w:hAnsi="Arial Narrow" w:cs="Arial Narrow"/>
          <w:sz w:val="26"/>
          <w:szCs w:val="26"/>
        </w:rPr>
        <w:t>El pasado 23 de octubre la nueva empresa adjudicataria inició la explotación de la planta, y el jueves día 26 el teniente de alc</w:t>
      </w:r>
      <w:r>
        <w:rPr>
          <w:rFonts w:ascii="Arial Narrow" w:hAnsi="Arial Narrow" w:cs="Arial Narrow"/>
          <w:sz w:val="26"/>
          <w:szCs w:val="26"/>
        </w:rPr>
        <w:t>aldesa de Servicios Públicos y Medio Ambiente, Jaime Espinar, realizó una visita a Las Calandrias para conocer los primeros pasos de la concesionaria y cambiar impresiones con los trabajadores al respecto. Estas visitas por parte del Gobierno de Jerez será</w:t>
      </w:r>
      <w:r>
        <w:rPr>
          <w:rFonts w:ascii="Arial Narrow" w:hAnsi="Arial Narrow" w:cs="Arial Narrow"/>
          <w:sz w:val="26"/>
          <w:szCs w:val="26"/>
        </w:rPr>
        <w:t xml:space="preserve">n periódicas para </w:t>
      </w:r>
      <w:r>
        <w:rPr>
          <w:rFonts w:ascii="Arial Narrow" w:hAnsi="Arial Narrow" w:cs="Arial Narrow"/>
          <w:sz w:val="26"/>
          <w:szCs w:val="26"/>
        </w:rPr>
        <w:lastRenderedPageBreak/>
        <w:t>establecer la mejor comunicación posible entre Ayuntamiento, plantilla y empresa concesionaria.</w:t>
      </w:r>
    </w:p>
    <w:p w:rsidR="00C474A5" w:rsidRDefault="006520F9">
      <w:pPr>
        <w:pStyle w:val="Textoindependiente"/>
        <w:spacing w:line="240" w:lineRule="auto"/>
        <w:jc w:val="both"/>
        <w:rPr>
          <w:sz w:val="26"/>
          <w:szCs w:val="26"/>
        </w:rPr>
      </w:pPr>
      <w:r>
        <w:rPr>
          <w:rFonts w:ascii="Arial Narrow" w:hAnsi="Arial Narrow" w:cs="Arial Narrow"/>
          <w:sz w:val="26"/>
          <w:szCs w:val="26"/>
        </w:rPr>
        <w:t>Cabe recordar que el Gobierno de María José García-Pelayo, en julio pasado, aprobó la adjudicación al ser la mejor de las ofertas presentadas.</w:t>
      </w:r>
      <w:r>
        <w:rPr>
          <w:rFonts w:ascii="Arial Narrow" w:hAnsi="Arial Narrow" w:cs="Arial Narrow"/>
          <w:sz w:val="26"/>
          <w:szCs w:val="26"/>
        </w:rPr>
        <w:t xml:space="preserve"> La inversión inicial para acceder a la misma es de 20 millones de euros a afrontar por parte de FCC Medio Ambiente. El pago del ‘canon’ anual por parte de la citada empresa será de 500.856,74 euros, con subrogación de forma íntegra de la plantilla, confor</w:t>
      </w:r>
      <w:r>
        <w:rPr>
          <w:rFonts w:ascii="Arial Narrow" w:hAnsi="Arial Narrow" w:cs="Arial Narrow"/>
          <w:sz w:val="26"/>
          <w:szCs w:val="26"/>
        </w:rPr>
        <w:t>mada por cien empleados.</w:t>
      </w:r>
    </w:p>
    <w:p w:rsidR="00C474A5" w:rsidRDefault="006520F9">
      <w:pPr>
        <w:pStyle w:val="Textoindependiente"/>
        <w:spacing w:line="240" w:lineRule="auto"/>
        <w:jc w:val="both"/>
        <w:rPr>
          <w:sz w:val="26"/>
          <w:szCs w:val="26"/>
        </w:rPr>
      </w:pPr>
      <w:r>
        <w:rPr>
          <w:rFonts w:ascii="Arial Narrow" w:hAnsi="Arial Narrow" w:cs="Arial Narrow"/>
          <w:sz w:val="26"/>
          <w:szCs w:val="26"/>
        </w:rPr>
        <w:t>La actual planta precisa un profundo proceso de modernización, renovación de equipos e instalaciones y obras de adecuación incluyendo la construcción de un edificio administrativo y de otro nuevo edificio de servicios, con capacida</w:t>
      </w:r>
      <w:r>
        <w:rPr>
          <w:rFonts w:ascii="Arial Narrow" w:hAnsi="Arial Narrow" w:cs="Arial Narrow"/>
          <w:sz w:val="26"/>
          <w:szCs w:val="26"/>
        </w:rPr>
        <w:t xml:space="preserve">d para albergar un ‘aula ambiental’. </w:t>
      </w:r>
    </w:p>
    <w:tbl>
      <w:tblPr>
        <w:tblW w:w="5000" w:type="pct"/>
        <w:tblLayout w:type="fixed"/>
        <w:tblCellMar>
          <w:left w:w="0" w:type="dxa"/>
          <w:right w:w="0" w:type="dxa"/>
        </w:tblCellMar>
        <w:tblLook w:val="0000" w:firstRow="0" w:lastRow="0" w:firstColumn="0" w:lastColumn="0" w:noHBand="0" w:noVBand="0"/>
      </w:tblPr>
      <w:tblGrid>
        <w:gridCol w:w="7653"/>
      </w:tblGrid>
      <w:tr w:rsidR="00C474A5">
        <w:tc>
          <w:tcPr>
            <w:tcW w:w="7653" w:type="dxa"/>
            <w:shd w:val="clear" w:color="auto" w:fill="E8E8E8"/>
          </w:tcPr>
          <w:p w:rsidR="00C474A5" w:rsidRDefault="006520F9">
            <w:pPr>
              <w:pStyle w:val="Textoindependiente"/>
              <w:widowControl w:val="0"/>
              <w:spacing w:line="240" w:lineRule="auto"/>
              <w:jc w:val="both"/>
              <w:rPr>
                <w:rFonts w:ascii="Arial Narrow" w:hAnsi="Arial Narrow" w:cs="Arial Narrow"/>
                <w:sz w:val="26"/>
                <w:szCs w:val="26"/>
              </w:rPr>
            </w:pPr>
            <w:r>
              <w:rPr>
                <w:rFonts w:ascii="Arial Narrow" w:hAnsi="Arial Narrow" w:cs="Arial Narrow"/>
                <w:sz w:val="26"/>
                <w:szCs w:val="26"/>
              </w:rPr>
              <w:t xml:space="preserve">Se adjunta fotografía </w:t>
            </w:r>
          </w:p>
        </w:tc>
      </w:tr>
    </w:tbl>
    <w:p w:rsidR="00C474A5" w:rsidRDefault="00C474A5">
      <w:pPr>
        <w:pStyle w:val="Textoindependiente"/>
        <w:spacing w:line="240" w:lineRule="auto"/>
        <w:jc w:val="both"/>
        <w:rPr>
          <w:rFonts w:ascii="Arial Narrow" w:hAnsi="Arial Narrow" w:cs="Arial Narrow"/>
          <w:sz w:val="26"/>
          <w:szCs w:val="26"/>
        </w:rPr>
      </w:pPr>
    </w:p>
    <w:p w:rsidR="00C474A5" w:rsidRDefault="00C474A5">
      <w:pPr>
        <w:pStyle w:val="Textoindependiente"/>
        <w:spacing w:line="240" w:lineRule="auto"/>
        <w:jc w:val="both"/>
        <w:rPr>
          <w:sz w:val="26"/>
          <w:szCs w:val="26"/>
        </w:rPr>
      </w:pPr>
    </w:p>
    <w:sectPr w:rsidR="00C474A5">
      <w:headerReference w:type="default" r:id="rId7"/>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20F9">
      <w:r>
        <w:separator/>
      </w:r>
    </w:p>
  </w:endnote>
  <w:endnote w:type="continuationSeparator" w:id="0">
    <w:p w:rsidR="00000000" w:rsidRDefault="0065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20F9">
      <w:r>
        <w:separator/>
      </w:r>
    </w:p>
  </w:footnote>
  <w:footnote w:type="continuationSeparator" w:id="0">
    <w:p w:rsidR="00000000" w:rsidRDefault="00652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4A5" w:rsidRDefault="00C474A5">
    <w:pPr>
      <w:pStyle w:val="Encabezado"/>
      <w:rPr>
        <w:sz w:val="26"/>
        <w:szCs w:val="26"/>
        <w:u w:val="single"/>
        <w:lang w:val="x-none" w:eastAsia="x-none"/>
      </w:rPr>
    </w:pPr>
  </w:p>
  <w:p w:rsidR="00C474A5" w:rsidRDefault="006520F9">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918210" cy="90906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7249" t="-2169" r="-17249" b="-2169"/>
                  <a:stretch>
                    <a:fillRect/>
                  </a:stretch>
                </pic:blipFill>
                <pic:spPr bwMode="auto">
                  <a:xfrm>
                    <a:off x="0" y="0"/>
                    <a:ext cx="918210" cy="9090660"/>
                  </a:xfrm>
                  <a:prstGeom prst="rect">
                    <a:avLst/>
                  </a:prstGeom>
                </pic:spPr>
              </pic:pic>
            </a:graphicData>
          </a:graphic>
        </wp:anchor>
      </w:drawing>
    </w:r>
    <w:r>
      <w:rPr>
        <w:noProof/>
        <w:sz w:val="26"/>
        <w:szCs w:val="26"/>
        <w:lang w:eastAsia="es-ES"/>
      </w:rPr>
      <w:drawing>
        <wp:anchor distT="0" distB="0" distL="114935" distR="114935" simplePos="0" relativeHeight="5" behindDoc="0" locked="0" layoutInCell="0" allowOverlap="1">
          <wp:simplePos x="0" y="0"/>
          <wp:positionH relativeFrom="column">
            <wp:posOffset>-1388110</wp:posOffset>
          </wp:positionH>
          <wp:positionV relativeFrom="paragraph">
            <wp:posOffset>7922895</wp:posOffset>
          </wp:positionV>
          <wp:extent cx="542925" cy="8134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15016" t="-7062" r="-15016" b="-7062"/>
                  <a:stretch>
                    <a:fillRect/>
                  </a:stretch>
                </pic:blipFill>
                <pic:spPr bwMode="auto">
                  <a:xfrm>
                    <a:off x="0" y="0"/>
                    <a:ext cx="542925" cy="8134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53A4"/>
    <w:multiLevelType w:val="multilevel"/>
    <w:tmpl w:val="26E0E9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2E2AD4"/>
    <w:multiLevelType w:val="multilevel"/>
    <w:tmpl w:val="684456F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Ttulo3"/>
      <w:suff w:val="nothing"/>
      <w:lvlText w:val="%3"/>
      <w:lvlJc w:val="left"/>
      <w:pPr>
        <w:tabs>
          <w:tab w:val="num" w:pos="0"/>
        </w:tabs>
        <w:ind w:left="0" w:firstLine="0"/>
      </w:pPr>
    </w:lvl>
    <w:lvl w:ilvl="3">
      <w:start w:val="1"/>
      <w:numFmt w:val="none"/>
      <w:pStyle w:val="Ttulo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A5"/>
    <w:rsid w:val="006520F9"/>
    <w:rsid w:val="00C474A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18F1F-F13E-4FEA-9448-6D7913E6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Encabezado1"/>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basedOn w:val="Ttulo10"/>
    <w:next w:val="Textoindependiente"/>
    <w:qFormat/>
    <w:pPr>
      <w:spacing w:before="120" w:after="60"/>
      <w:outlineLvl w:val="4"/>
    </w:pPr>
    <w:rPr>
      <w:rFonts w:ascii="Liberation Serif" w:eastAsia="SimSun" w:hAnsi="Liberation Serif"/>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Textoennegrita1">
    <w:name w:val="Texto en negrita1"/>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7">
    <w:name w:val="Título7"/>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543</Words>
  <Characters>2992</Characters>
  <Application>Microsoft Office Word</Application>
  <DocSecurity>0</DocSecurity>
  <Lines>24</Lines>
  <Paragraphs>7</Paragraphs>
  <ScaleCrop>false</ScaleCrop>
  <Company>HP</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cp:lastPrinted>2023-03-16T11:19:00Z</cp:lastPrinted>
  <dcterms:created xsi:type="dcterms:W3CDTF">2023-10-27T07:00:00Z</dcterms:created>
  <dcterms:modified xsi:type="dcterms:W3CDTF">2023-10-27T08:25:00Z</dcterms:modified>
  <dc:language>es-ES</dc:language>
</cp:coreProperties>
</file>