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7674C" w:rsidRDefault="0077674C">
      <w:pPr>
        <w:rPr>
          <w:rFonts w:ascii="Arial Narrow" w:hAnsi="Arial Narrow"/>
        </w:rPr>
      </w:pPr>
    </w:p>
    <w:p w:rsidR="0077674C" w:rsidRDefault="00EB04A1">
      <w:pPr>
        <w:rPr>
          <w:rFonts w:ascii="Arial Narrow" w:hAnsi="Arial Narrow"/>
          <w:sz w:val="40"/>
          <w:szCs w:val="40"/>
        </w:rPr>
      </w:pPr>
      <w:r>
        <w:rPr>
          <w:rFonts w:ascii="Arial Narrow" w:hAnsi="Arial Narrow" w:cs="Arial"/>
          <w:b/>
          <w:bCs/>
          <w:sz w:val="40"/>
          <w:szCs w:val="40"/>
        </w:rPr>
        <w:t xml:space="preserve">La alcaldesa </w:t>
      </w:r>
      <w:bookmarkStart w:id="0" w:name="_GoBack"/>
      <w:bookmarkEnd w:id="0"/>
      <w:r w:rsidR="00CF38A9">
        <w:rPr>
          <w:rFonts w:ascii="Arial Narrow" w:hAnsi="Arial Narrow" w:cs="Arial"/>
          <w:b/>
          <w:bCs/>
          <w:sz w:val="40"/>
          <w:szCs w:val="40"/>
        </w:rPr>
        <w:t>considera una buena noticia</w:t>
      </w:r>
      <w:r>
        <w:rPr>
          <w:rFonts w:ascii="Arial Narrow" w:hAnsi="Arial Narrow" w:cs="Arial"/>
          <w:b/>
          <w:bCs/>
          <w:sz w:val="40"/>
          <w:szCs w:val="40"/>
        </w:rPr>
        <w:t xml:space="preserve"> para Jerez</w:t>
      </w:r>
      <w:r w:rsidR="00CF38A9">
        <w:rPr>
          <w:rFonts w:ascii="Arial Narrow" w:hAnsi="Arial Narrow" w:cs="Arial"/>
          <w:b/>
          <w:bCs/>
          <w:sz w:val="40"/>
          <w:szCs w:val="40"/>
        </w:rPr>
        <w:t xml:space="preserve"> que</w:t>
      </w:r>
      <w:r>
        <w:rPr>
          <w:rFonts w:ascii="Arial Narrow" w:hAnsi="Arial Narrow" w:cs="Arial"/>
          <w:b/>
          <w:bCs/>
          <w:sz w:val="40"/>
          <w:szCs w:val="40"/>
        </w:rPr>
        <w:t xml:space="preserve"> la Junta </w:t>
      </w:r>
      <w:r w:rsidR="00CF38A9">
        <w:rPr>
          <w:rFonts w:ascii="Arial Narrow" w:hAnsi="Arial Narrow" w:cs="Arial"/>
          <w:b/>
          <w:bCs/>
          <w:sz w:val="40"/>
          <w:szCs w:val="40"/>
        </w:rPr>
        <w:t>haya iniciado la</w:t>
      </w:r>
      <w:r>
        <w:rPr>
          <w:rFonts w:ascii="Arial Narrow" w:hAnsi="Arial Narrow" w:cs="Arial"/>
          <w:b/>
          <w:bCs/>
          <w:sz w:val="40"/>
          <w:szCs w:val="40"/>
        </w:rPr>
        <w:t xml:space="preserve"> licitación de los conciertos sanitarios con el Hospital San Juan Grande</w:t>
      </w:r>
    </w:p>
    <w:p w:rsidR="0077674C" w:rsidRDefault="0077674C">
      <w:pPr>
        <w:rPr>
          <w:rFonts w:ascii="Arial Narrow" w:hAnsi="Arial Narrow"/>
        </w:rPr>
      </w:pPr>
    </w:p>
    <w:p w:rsidR="0077674C" w:rsidRDefault="00CF38A9">
      <w:pPr>
        <w:rPr>
          <w:rFonts w:ascii="Arial Narrow" w:hAnsi="Arial Narrow" w:cs="Arial"/>
          <w:sz w:val="36"/>
          <w:szCs w:val="36"/>
        </w:rPr>
      </w:pPr>
      <w:r>
        <w:rPr>
          <w:rFonts w:ascii="Arial Narrow" w:hAnsi="Arial Narrow" w:cs="Arial"/>
          <w:sz w:val="36"/>
          <w:szCs w:val="36"/>
        </w:rPr>
        <w:t>María José García-Pelayo felicita a la Orden San Juan de Dios y</w:t>
      </w:r>
      <w:r w:rsidR="00EB04A1">
        <w:rPr>
          <w:rFonts w:ascii="Arial Narrow" w:hAnsi="Arial Narrow" w:cs="Arial"/>
          <w:sz w:val="36"/>
          <w:szCs w:val="36"/>
        </w:rPr>
        <w:t xml:space="preserve"> los profesionales del centro</w:t>
      </w:r>
      <w:r w:rsidR="00500A9F">
        <w:rPr>
          <w:rFonts w:ascii="Arial Narrow" w:hAnsi="Arial Narrow" w:cs="Arial"/>
          <w:sz w:val="36"/>
          <w:szCs w:val="36"/>
        </w:rPr>
        <w:t xml:space="preserve"> por este paso </w:t>
      </w:r>
      <w:r w:rsidR="00AF1B58">
        <w:rPr>
          <w:rFonts w:ascii="Arial Narrow" w:hAnsi="Arial Narrow" w:cs="Arial"/>
          <w:sz w:val="36"/>
          <w:szCs w:val="36"/>
        </w:rPr>
        <w:t>esperado</w:t>
      </w:r>
    </w:p>
    <w:p w:rsidR="00EB04A1" w:rsidRDefault="00EB04A1">
      <w:pPr>
        <w:rPr>
          <w:rFonts w:ascii="Arial Narrow" w:hAnsi="Arial Narrow"/>
        </w:rPr>
      </w:pPr>
    </w:p>
    <w:p w:rsidR="0077674C" w:rsidRDefault="00EB04A1">
      <w:pPr>
        <w:jc w:val="both"/>
        <w:rPr>
          <w:rFonts w:ascii="Arial Narrow" w:hAnsi="Arial Narrow"/>
          <w:sz w:val="26"/>
          <w:szCs w:val="26"/>
        </w:rPr>
      </w:pPr>
      <w:r>
        <w:rPr>
          <w:rFonts w:ascii="Arial Narrow" w:eastAsia="Tahoma" w:hAnsi="Arial Narrow" w:cs="Arial"/>
          <w:b/>
          <w:bCs/>
          <w:sz w:val="26"/>
          <w:szCs w:val="26"/>
        </w:rPr>
        <w:t>2 de octubre de 2023.</w:t>
      </w:r>
      <w:r>
        <w:rPr>
          <w:rFonts w:ascii="Arial Narrow" w:eastAsia="Tahoma" w:hAnsi="Arial Narrow" w:cs="Arial"/>
          <w:sz w:val="26"/>
          <w:szCs w:val="26"/>
        </w:rPr>
        <w:t xml:space="preserve"> </w:t>
      </w:r>
      <w:r>
        <w:rPr>
          <w:rFonts w:ascii="Arial Narrow" w:hAnsi="Arial Narrow"/>
          <w:sz w:val="26"/>
          <w:szCs w:val="26"/>
        </w:rPr>
        <w:t>La alcaldesa</w:t>
      </w:r>
      <w:r w:rsidR="00AF1B58">
        <w:rPr>
          <w:rFonts w:ascii="Arial Narrow" w:hAnsi="Arial Narrow"/>
          <w:sz w:val="26"/>
          <w:szCs w:val="26"/>
        </w:rPr>
        <w:t xml:space="preserve"> de Jerez</w:t>
      </w:r>
      <w:r>
        <w:rPr>
          <w:rFonts w:ascii="Arial Narrow" w:hAnsi="Arial Narrow"/>
          <w:sz w:val="26"/>
          <w:szCs w:val="26"/>
        </w:rPr>
        <w:t xml:space="preserve">, María José García-Pelayo, ha mostrado su satisfacción por la licitación, por parte del </w:t>
      </w:r>
      <w:r>
        <w:rPr>
          <w:rStyle w:val="Destaquemayor"/>
          <w:rFonts w:ascii="Arial Narrow" w:hAnsi="Arial Narrow"/>
          <w:b w:val="0"/>
          <w:bCs w:val="0"/>
          <w:sz w:val="26"/>
          <w:szCs w:val="26"/>
        </w:rPr>
        <w:t>Servicio Andaluz de Salud</w:t>
      </w:r>
      <w:r>
        <w:rPr>
          <w:rFonts w:ascii="Arial Narrow" w:hAnsi="Arial Narrow"/>
          <w:sz w:val="26"/>
          <w:szCs w:val="26"/>
        </w:rPr>
        <w:t xml:space="preserve"> (SAS) del acuerdo marco para la </w:t>
      </w:r>
      <w:r>
        <w:rPr>
          <w:rStyle w:val="Destaquemayor"/>
          <w:rFonts w:ascii="Arial Narrow" w:hAnsi="Arial Narrow"/>
          <w:b w:val="0"/>
          <w:bCs w:val="0"/>
          <w:sz w:val="26"/>
          <w:szCs w:val="26"/>
        </w:rPr>
        <w:t>contratación</w:t>
      </w:r>
      <w:r>
        <w:rPr>
          <w:rFonts w:ascii="Arial Narrow" w:hAnsi="Arial Narrow"/>
          <w:sz w:val="26"/>
          <w:szCs w:val="26"/>
        </w:rPr>
        <w:t xml:space="preserve"> del servicio de asistencia sanitaria complementaria para </w:t>
      </w:r>
      <w:r>
        <w:rPr>
          <w:rStyle w:val="Destaquemayor"/>
          <w:rFonts w:ascii="Arial Narrow" w:hAnsi="Arial Narrow"/>
          <w:b w:val="0"/>
          <w:bCs w:val="0"/>
          <w:sz w:val="26"/>
          <w:szCs w:val="26"/>
        </w:rPr>
        <w:t xml:space="preserve">pruebas diagnósticas </w:t>
      </w:r>
      <w:r w:rsidR="00500A9F">
        <w:rPr>
          <w:rStyle w:val="Destaquemayor"/>
          <w:rFonts w:ascii="Arial Narrow" w:hAnsi="Arial Narrow"/>
          <w:b w:val="0"/>
          <w:bCs w:val="0"/>
          <w:sz w:val="26"/>
          <w:szCs w:val="26"/>
        </w:rPr>
        <w:t xml:space="preserve">y el de cirugía </w:t>
      </w:r>
      <w:r>
        <w:rPr>
          <w:rFonts w:ascii="Arial Narrow" w:hAnsi="Arial Narrow"/>
          <w:sz w:val="26"/>
          <w:szCs w:val="26"/>
        </w:rPr>
        <w:t xml:space="preserve">en distintos </w:t>
      </w:r>
      <w:r>
        <w:rPr>
          <w:rStyle w:val="Destaquemayor"/>
          <w:rFonts w:ascii="Arial Narrow" w:hAnsi="Arial Narrow"/>
          <w:b w:val="0"/>
          <w:bCs w:val="0"/>
          <w:sz w:val="26"/>
          <w:szCs w:val="26"/>
        </w:rPr>
        <w:t xml:space="preserve">centros sanitarios </w:t>
      </w:r>
      <w:r>
        <w:rPr>
          <w:rFonts w:ascii="Arial Narrow" w:hAnsi="Arial Narrow"/>
          <w:sz w:val="26"/>
          <w:szCs w:val="26"/>
        </w:rPr>
        <w:t xml:space="preserve">de Andalucía, entre los que figura el Hospital San Juan Grande. </w:t>
      </w:r>
    </w:p>
    <w:p w:rsidR="0077674C" w:rsidRDefault="0077674C">
      <w:pPr>
        <w:jc w:val="both"/>
        <w:rPr>
          <w:rFonts w:ascii="Arial Narrow" w:hAnsi="Arial Narrow"/>
          <w:sz w:val="26"/>
          <w:szCs w:val="26"/>
        </w:rPr>
      </w:pPr>
    </w:p>
    <w:p w:rsidR="007958CF" w:rsidRDefault="00500A9F">
      <w:pPr>
        <w:jc w:val="both"/>
        <w:rPr>
          <w:rFonts w:ascii="Arial Narrow" w:hAnsi="Arial Narrow"/>
          <w:sz w:val="26"/>
          <w:szCs w:val="26"/>
        </w:rPr>
      </w:pPr>
      <w:r>
        <w:rPr>
          <w:rFonts w:ascii="Arial Narrow" w:hAnsi="Arial Narrow"/>
          <w:sz w:val="26"/>
          <w:szCs w:val="26"/>
        </w:rPr>
        <w:t>García-Pelayo ha afirmado que</w:t>
      </w:r>
      <w:r w:rsidR="007958CF">
        <w:rPr>
          <w:rFonts w:ascii="Arial Narrow" w:hAnsi="Arial Narrow"/>
          <w:sz w:val="26"/>
          <w:szCs w:val="26"/>
        </w:rPr>
        <w:t xml:space="preserve"> </w:t>
      </w:r>
      <w:r w:rsidR="00351B2C">
        <w:rPr>
          <w:rFonts w:ascii="Arial Narrow" w:hAnsi="Arial Narrow"/>
          <w:sz w:val="26"/>
          <w:szCs w:val="26"/>
        </w:rPr>
        <w:t xml:space="preserve">“aunque ha pasado más tiempo del que todos deseábamos, ya es una realidad este compromiso de la Junta de Andalucía que se esperaba por parte de los ciudadanos y de los profesionales del propio centro”. </w:t>
      </w:r>
    </w:p>
    <w:p w:rsidR="0077674C" w:rsidRDefault="0077674C">
      <w:pPr>
        <w:jc w:val="both"/>
        <w:rPr>
          <w:rFonts w:ascii="Arial Narrow" w:hAnsi="Arial Narrow"/>
          <w:sz w:val="26"/>
          <w:szCs w:val="26"/>
        </w:rPr>
      </w:pPr>
    </w:p>
    <w:p w:rsidR="0077674C" w:rsidRDefault="00EB04A1">
      <w:pPr>
        <w:jc w:val="both"/>
        <w:rPr>
          <w:rFonts w:ascii="Arial Narrow" w:hAnsi="Arial Narrow"/>
          <w:sz w:val="26"/>
          <w:szCs w:val="26"/>
        </w:rPr>
      </w:pPr>
      <w:r>
        <w:rPr>
          <w:rFonts w:ascii="Arial Narrow" w:hAnsi="Arial Narrow"/>
          <w:sz w:val="26"/>
          <w:szCs w:val="26"/>
        </w:rPr>
        <w:t>“</w:t>
      </w:r>
      <w:r w:rsidR="00351B2C">
        <w:rPr>
          <w:rFonts w:ascii="Arial Narrow" w:hAnsi="Arial Narrow"/>
          <w:sz w:val="26"/>
          <w:szCs w:val="26"/>
        </w:rPr>
        <w:t>L</w:t>
      </w:r>
      <w:r>
        <w:rPr>
          <w:rFonts w:ascii="Arial Narrow" w:hAnsi="Arial Narrow"/>
          <w:sz w:val="26"/>
          <w:szCs w:val="26"/>
        </w:rPr>
        <w:t>a licitación de las pruebas diagnósticas, así como el concierto quirúrgico con el SAS, ya están en marcha y esperemos que pronto vuelvan a estar disponibles, conforme se vayan cumpliendo los plazos del procedim</w:t>
      </w:r>
      <w:r w:rsidR="00351B2C">
        <w:rPr>
          <w:rFonts w:ascii="Arial Narrow" w:hAnsi="Arial Narrow"/>
          <w:sz w:val="26"/>
          <w:szCs w:val="26"/>
        </w:rPr>
        <w:t>iento que se acaba de iniciar”, añade la regidora jerezana.</w:t>
      </w:r>
    </w:p>
    <w:p w:rsidR="0077674C" w:rsidRDefault="0077674C">
      <w:pPr>
        <w:jc w:val="both"/>
        <w:rPr>
          <w:rFonts w:ascii="Arial Narrow" w:hAnsi="Arial Narrow"/>
          <w:sz w:val="26"/>
          <w:szCs w:val="26"/>
        </w:rPr>
      </w:pPr>
    </w:p>
    <w:p w:rsidR="0077674C" w:rsidRDefault="00EB04A1">
      <w:pPr>
        <w:jc w:val="both"/>
      </w:pPr>
      <w:r>
        <w:rPr>
          <w:rFonts w:ascii="Arial Narrow" w:hAnsi="Arial Narrow"/>
          <w:sz w:val="26"/>
          <w:szCs w:val="26"/>
        </w:rPr>
        <w:t xml:space="preserve">De igual forma, la alcaldesa ha felicitado a la </w:t>
      </w:r>
      <w:r>
        <w:rPr>
          <w:rStyle w:val="Destaquemayor"/>
          <w:rFonts w:ascii="Arial Narrow" w:hAnsi="Arial Narrow"/>
          <w:b w:val="0"/>
          <w:bCs w:val="0"/>
          <w:sz w:val="26"/>
          <w:szCs w:val="26"/>
        </w:rPr>
        <w:t>Orden Hospitalaria de San Juan de Dios</w:t>
      </w:r>
      <w:r>
        <w:rPr>
          <w:rFonts w:ascii="Arial Narrow" w:hAnsi="Arial Narrow"/>
          <w:sz w:val="26"/>
          <w:szCs w:val="26"/>
        </w:rPr>
        <w:t xml:space="preserve"> por esta licitación y ha agradecido la gran labor que desempeñan en la ciudad en su larga</w:t>
      </w:r>
      <w:r w:rsidR="00500A9F">
        <w:rPr>
          <w:rFonts w:ascii="Arial Narrow" w:hAnsi="Arial Narrow"/>
          <w:sz w:val="26"/>
          <w:szCs w:val="26"/>
        </w:rPr>
        <w:t xml:space="preserve"> trayectoria de más de 50 años.</w:t>
      </w:r>
      <w:r>
        <w:rPr>
          <w:rFonts w:ascii="Arial Narrow" w:hAnsi="Arial Narrow"/>
          <w:sz w:val="26"/>
          <w:szCs w:val="26"/>
        </w:rPr>
        <w:t xml:space="preserve"> También ha destacado la labor de los profesionales que prestan servicio en el citad</w:t>
      </w:r>
      <w:r w:rsidR="00CF38A9">
        <w:rPr>
          <w:rFonts w:ascii="Arial Narrow" w:hAnsi="Arial Narrow"/>
          <w:sz w:val="26"/>
          <w:szCs w:val="26"/>
        </w:rPr>
        <w:t>o centro desde hace muchos años.</w:t>
      </w:r>
      <w:r>
        <w:rPr>
          <w:rFonts w:ascii="Arial Narrow" w:hAnsi="Arial Narrow"/>
          <w:sz w:val="26"/>
          <w:szCs w:val="26"/>
        </w:rPr>
        <w:t xml:space="preserve"> </w:t>
      </w:r>
    </w:p>
    <w:p w:rsidR="0077674C" w:rsidRDefault="0077674C">
      <w:pPr>
        <w:jc w:val="both"/>
        <w:rPr>
          <w:rFonts w:ascii="Arial Narrow" w:hAnsi="Arial Narrow"/>
          <w:sz w:val="26"/>
          <w:szCs w:val="26"/>
        </w:rPr>
      </w:pPr>
    </w:p>
    <w:p w:rsidR="0077674C" w:rsidRDefault="00EB04A1">
      <w:pPr>
        <w:pStyle w:val="Textoindependiente"/>
        <w:spacing w:line="240" w:lineRule="auto"/>
        <w:jc w:val="both"/>
        <w:rPr>
          <w:rFonts w:ascii="Arial Narrow" w:hAnsi="Arial Narrow"/>
          <w:sz w:val="26"/>
          <w:szCs w:val="26"/>
        </w:rPr>
      </w:pPr>
      <w:r>
        <w:rPr>
          <w:rFonts w:ascii="Arial Narrow" w:hAnsi="Arial Narrow" w:cs="Arial"/>
          <w:sz w:val="26"/>
          <w:szCs w:val="26"/>
        </w:rPr>
        <w:t xml:space="preserve">Cabe recordar, en este sentido, que el pasado mes de agosto, la alcaldesa  recibió al Comité de Empresa del Hospital San Juan Grande, para interesarse por su situación actual, y en la que les trasladó su apoyo y colaboración, así como la voluntad de la Junta de Andalucía de trabajar para dar una solución a la situación del Hospital. </w:t>
      </w:r>
      <w:r>
        <w:rPr>
          <w:rFonts w:ascii="Arial Narrow" w:hAnsi="Arial Narrow"/>
          <w:sz w:val="26"/>
          <w:szCs w:val="26"/>
        </w:rPr>
        <w:t xml:space="preserve"> </w:t>
      </w:r>
    </w:p>
    <w:p w:rsidR="0077674C" w:rsidRDefault="0077674C">
      <w:pPr>
        <w:pStyle w:val="Textoindependiente"/>
        <w:spacing w:line="240" w:lineRule="auto"/>
        <w:jc w:val="both"/>
        <w:rPr>
          <w:rFonts w:ascii="Arial Narrow" w:hAnsi="Arial Narrow"/>
          <w:sz w:val="26"/>
          <w:szCs w:val="26"/>
        </w:rPr>
      </w:pPr>
    </w:p>
    <w:p w:rsidR="0077674C" w:rsidRDefault="0077674C">
      <w:pPr>
        <w:pStyle w:val="Textoindependiente"/>
        <w:spacing w:line="240" w:lineRule="auto"/>
        <w:jc w:val="both"/>
        <w:rPr>
          <w:rFonts w:ascii="Arial Narrow" w:hAnsi="Arial Narrow"/>
          <w:sz w:val="26"/>
          <w:szCs w:val="26"/>
        </w:rPr>
      </w:pPr>
    </w:p>
    <w:p w:rsidR="0077674C" w:rsidRDefault="00EB04A1">
      <w:pPr>
        <w:pStyle w:val="Textoindependiente"/>
        <w:spacing w:line="240" w:lineRule="auto"/>
        <w:jc w:val="both"/>
        <w:rPr>
          <w:rFonts w:ascii="Arial Narrow" w:hAnsi="Arial Narrow"/>
          <w:sz w:val="26"/>
          <w:szCs w:val="26"/>
        </w:rPr>
      </w:pPr>
      <w:r>
        <w:rPr>
          <w:rFonts w:ascii="Arial Narrow" w:hAnsi="Arial Narrow"/>
          <w:sz w:val="26"/>
          <w:szCs w:val="26"/>
        </w:rPr>
        <w:lastRenderedPageBreak/>
        <w:t>Así pues, para la alcaldesa, toda la plantilla del centro y la ciudadanía en general, están de enhorabuena por el inicio de la cuenta atrás para renovación de estos contratos, que es muy necesaria para el normal funcionamiento de todas las especialidades médicas, para la estabilidad d</w:t>
      </w:r>
      <w:r w:rsidR="00CF38A9">
        <w:rPr>
          <w:rFonts w:ascii="Arial Narrow" w:hAnsi="Arial Narrow"/>
          <w:sz w:val="26"/>
          <w:szCs w:val="26"/>
        </w:rPr>
        <w:t>el empleo de estos trabajadores</w:t>
      </w:r>
      <w:r>
        <w:rPr>
          <w:rFonts w:ascii="Arial Narrow" w:hAnsi="Arial Narrow"/>
          <w:sz w:val="26"/>
          <w:szCs w:val="26"/>
        </w:rPr>
        <w:t xml:space="preserve"> y para ofrecer un servicio asistencial de calidad a toda la población. </w:t>
      </w:r>
    </w:p>
    <w:p w:rsidR="0077674C" w:rsidRDefault="00EB04A1">
      <w:pPr>
        <w:pStyle w:val="Textoindependiente"/>
        <w:spacing w:line="240" w:lineRule="auto"/>
        <w:jc w:val="both"/>
        <w:rPr>
          <w:rFonts w:ascii="Arial Narrow" w:hAnsi="Arial Narrow"/>
          <w:sz w:val="26"/>
          <w:szCs w:val="26"/>
        </w:rPr>
      </w:pPr>
      <w:r>
        <w:rPr>
          <w:rFonts w:ascii="Arial Narrow" w:hAnsi="Arial Narrow"/>
          <w:sz w:val="26"/>
          <w:szCs w:val="26"/>
        </w:rPr>
        <w:t xml:space="preserve">Por último, García-Pelayo ha subrayado que “una vez </w:t>
      </w:r>
      <w:r w:rsidR="00CF38A9">
        <w:rPr>
          <w:rFonts w:ascii="Arial Narrow" w:hAnsi="Arial Narrow"/>
          <w:sz w:val="26"/>
          <w:szCs w:val="26"/>
        </w:rPr>
        <w:t>más, el Gobierno andaluz ‘cumple con Jerez’</w:t>
      </w:r>
      <w:r>
        <w:rPr>
          <w:rFonts w:ascii="Arial Narrow" w:hAnsi="Arial Narrow"/>
          <w:sz w:val="26"/>
          <w:szCs w:val="26"/>
        </w:rPr>
        <w:t xml:space="preserve"> y hace visible su apuesta por l</w:t>
      </w:r>
      <w:r w:rsidR="00CF38A9">
        <w:rPr>
          <w:rFonts w:ascii="Arial Narrow" w:hAnsi="Arial Narrow"/>
          <w:sz w:val="26"/>
          <w:szCs w:val="26"/>
        </w:rPr>
        <w:t>a ciudad, dando respuesta a rei</w:t>
      </w:r>
      <w:r>
        <w:rPr>
          <w:rFonts w:ascii="Arial Narrow" w:hAnsi="Arial Narrow"/>
          <w:sz w:val="26"/>
          <w:szCs w:val="26"/>
        </w:rPr>
        <w:t>vindicaciones justas y a necesidades que afectan al conjunto de los ciudadanos, y más cuando se trata de temas de salud, y en cuestiones tan fundamentales como la mejora de la calidad asistencial o la reducción de listas de espera en los hospitales</w:t>
      </w:r>
      <w:r w:rsidR="00351B2C">
        <w:rPr>
          <w:rFonts w:ascii="Arial Narrow" w:hAnsi="Arial Narrow"/>
          <w:sz w:val="26"/>
          <w:szCs w:val="26"/>
        </w:rPr>
        <w:t>”</w:t>
      </w:r>
      <w:r>
        <w:rPr>
          <w:rFonts w:ascii="Arial Narrow" w:hAnsi="Arial Narrow"/>
          <w:sz w:val="26"/>
          <w:szCs w:val="26"/>
        </w:rPr>
        <w:t xml:space="preserve">. </w:t>
      </w:r>
    </w:p>
    <w:p w:rsidR="0077674C" w:rsidRDefault="0077674C">
      <w:pPr>
        <w:pStyle w:val="Textoindependiente"/>
        <w:spacing w:line="240" w:lineRule="auto"/>
        <w:jc w:val="both"/>
        <w:rPr>
          <w:rFonts w:ascii="Arial Narrow" w:hAnsi="Arial Narrow"/>
          <w:sz w:val="26"/>
          <w:szCs w:val="26"/>
        </w:rPr>
      </w:pPr>
    </w:p>
    <w:p w:rsidR="0077674C" w:rsidRDefault="0077674C">
      <w:pPr>
        <w:pStyle w:val="Textoindependiente"/>
        <w:spacing w:line="240" w:lineRule="auto"/>
        <w:jc w:val="both"/>
        <w:rPr>
          <w:rFonts w:ascii="Arial Narrow" w:hAnsi="Arial Narrow"/>
          <w:sz w:val="26"/>
          <w:szCs w:val="26"/>
        </w:rPr>
      </w:pPr>
    </w:p>
    <w:p w:rsidR="0077674C" w:rsidRDefault="0077674C">
      <w:pPr>
        <w:pStyle w:val="Textoindependiente"/>
        <w:spacing w:line="240" w:lineRule="auto"/>
        <w:jc w:val="both"/>
        <w:rPr>
          <w:rFonts w:ascii="Arial Narrow" w:hAnsi="Arial Narrow"/>
          <w:sz w:val="26"/>
          <w:szCs w:val="26"/>
        </w:rPr>
      </w:pPr>
    </w:p>
    <w:p w:rsidR="0077674C" w:rsidRDefault="0077674C">
      <w:pPr>
        <w:jc w:val="both"/>
        <w:rPr>
          <w:rFonts w:ascii="Arial Narrow" w:hAnsi="Arial Narrow"/>
          <w:sz w:val="26"/>
          <w:szCs w:val="26"/>
        </w:rPr>
      </w:pPr>
    </w:p>
    <w:p w:rsidR="0077674C" w:rsidRDefault="0077674C">
      <w:pPr>
        <w:jc w:val="both"/>
        <w:rPr>
          <w:rFonts w:ascii="Arial Narrow" w:hAnsi="Arial Narrow"/>
        </w:rPr>
      </w:pPr>
    </w:p>
    <w:sectPr w:rsidR="0077674C">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A9" w:rsidRDefault="00EB04A1">
      <w:r>
        <w:separator/>
      </w:r>
    </w:p>
  </w:endnote>
  <w:endnote w:type="continuationSeparator" w:id="0">
    <w:p w:rsidR="00D547A9" w:rsidRDefault="00EB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C" w:rsidRDefault="0077674C">
    <w:pPr>
      <w:pStyle w:val="Piedepgina"/>
      <w:rPr>
        <w:lang w:val="x-none" w:eastAsia="x-no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A9" w:rsidRDefault="00EB04A1">
      <w:r>
        <w:separator/>
      </w:r>
    </w:p>
  </w:footnote>
  <w:footnote w:type="continuationSeparator" w:id="0">
    <w:p w:rsidR="00D547A9" w:rsidRDefault="00EB0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74C" w:rsidRDefault="0077674C">
    <w:pPr>
      <w:pStyle w:val="Encabezado"/>
      <w:rPr>
        <w:sz w:val="26"/>
        <w:szCs w:val="26"/>
        <w:u w:val="single"/>
        <w:lang w:val="x-none" w:eastAsia="x-none"/>
      </w:rPr>
    </w:pPr>
  </w:p>
  <w:p w:rsidR="0077674C" w:rsidRDefault="00EB04A1">
    <w:pPr>
      <w:pStyle w:val="Encabezado"/>
      <w:rPr>
        <w:sz w:val="26"/>
        <w:szCs w:val="26"/>
        <w:lang w:val="x-none" w:eastAsia="x-none"/>
      </w:rPr>
    </w:pPr>
    <w:r>
      <w:rPr>
        <w:noProof/>
        <w:sz w:val="26"/>
        <w:szCs w:val="26"/>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02665" cy="917511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r>
    <w:r>
      <w:rPr>
        <w:noProof/>
        <w:sz w:val="26"/>
        <w:szCs w:val="26"/>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27380" cy="89789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EC706F"/>
    <w:multiLevelType w:val="multilevel"/>
    <w:tmpl w:val="491AC4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2810BD4"/>
    <w:multiLevelType w:val="multilevel"/>
    <w:tmpl w:val="D01AEA1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674C"/>
    <w:rsid w:val="00351B2C"/>
    <w:rsid w:val="00500A9F"/>
    <w:rsid w:val="007046D1"/>
    <w:rsid w:val="0077674C"/>
    <w:rsid w:val="007958CF"/>
    <w:rsid w:val="00AF1B58"/>
    <w:rsid w:val="00CF38A9"/>
    <w:rsid w:val="00D547A9"/>
    <w:rsid w:val="00EB04A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931E2E-3818-4BD2-9746-279B09CF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next w:val="Textoindependiente"/>
    <w:qFormat/>
    <w:pPr>
      <w:spacing w:before="200"/>
      <w:outlineLvl w:val="1"/>
    </w:pPr>
    <w:rPr>
      <w:rFonts w:ascii="Liberation Serif" w:eastAsia="Segoe UI" w:hAnsi="Liberation Serif" w:cs="Tahoma"/>
      <w:b/>
      <w:bCs/>
      <w:sz w:val="36"/>
      <w:szCs w:val="36"/>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spacing w:before="120" w:after="60"/>
      <w:outlineLvl w:val="4"/>
    </w:pPr>
    <w:rPr>
      <w:rFonts w:ascii="Liberation Serif" w:eastAsia="SimSun"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Fuentedeprrafopredeter1">
    <w:name w:val="Fuente de párrafo predeter.1"/>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s-ES_tradnl"/>
    </w:rPr>
  </w:style>
  <w:style w:type="character" w:customStyle="1" w:styleId="rojo">
    <w:name w:val="rojo"/>
    <w:basedOn w:val="Fuentedeprrafopredeter1"/>
    <w:qFormat/>
  </w:style>
  <w:style w:type="character" w:customStyle="1" w:styleId="EnlacedeInternet">
    <w:name w:val="Enlace de Internet"/>
    <w:rPr>
      <w:color w:val="000080"/>
      <w:u w:val="single"/>
    </w:rPr>
  </w:style>
  <w:style w:type="character" w:styleId="Textoennegrita">
    <w:name w:val="Strong"/>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
    <w:name w:val="Mención sin resolver"/>
    <w:qFormat/>
    <w:rPr>
      <w:color w:val="605E5C"/>
    </w:rPr>
  </w:style>
  <w:style w:type="character" w:customStyle="1" w:styleId="s7">
    <w:name w:val="s7"/>
    <w:qFormat/>
  </w:style>
  <w:style w:type="character" w:customStyle="1" w:styleId="Muydestacado">
    <w:name w:val="Muy destacado"/>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Fuentedeprrafopredeter5">
    <w:name w:val="Fuente de párrafo predeter.5"/>
    <w:qFormat/>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Destaquemayor">
    <w:name w:val="Destaque mayor"/>
    <w:qFormat/>
    <w:rPr>
      <w:b/>
      <w:bCs/>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caption1">
    <w:name w:val="caption1"/>
    <w:basedOn w:val="Normal"/>
    <w:qFormat/>
    <w:pPr>
      <w:suppressLineNumbers/>
      <w:spacing w:before="120" w:after="120"/>
    </w:pPr>
    <w:rPr>
      <w:rFonts w:cs="Arial"/>
      <w:i/>
      <w:iCs/>
      <w:szCs w:val="24"/>
    </w:rPr>
  </w:style>
  <w:style w:type="paragraph" w:customStyle="1" w:styleId="Encabezado1">
    <w:name w:val="Encabezado1"/>
    <w:basedOn w:val="Normal"/>
    <w:next w:val="Textoindependiente"/>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6">
    <w:name w:val="Título6"/>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5">
    <w:name w:val="Descripción5"/>
    <w:basedOn w:val="Normal"/>
    <w:qFormat/>
    <w:pPr>
      <w:suppressLineNumbers/>
      <w:spacing w:before="120" w:after="120"/>
    </w:pPr>
    <w:rPr>
      <w:rFonts w:cs="Arial"/>
      <w:i/>
      <w:iCs/>
      <w:szCs w:val="24"/>
    </w:rPr>
  </w:style>
  <w:style w:type="paragraph" w:customStyle="1" w:styleId="Ttulo40">
    <w:name w:val="Título4"/>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Epgrafe">
    <w:name w:val="Epígrafe"/>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s-ES_tradnl"/>
    </w:rPr>
  </w:style>
  <w:style w:type="paragraph" w:styleId="NormalWeb">
    <w:name w:val="Normal (Web)"/>
    <w:basedOn w:val="Normal"/>
    <w:qFormat/>
    <w:rPr>
      <w:rFonts w:ascii="Times New Roman" w:eastAsia="Calibri" w:hAnsi="Times New Roman" w:cs="Times New Roman"/>
      <w:szCs w:val="24"/>
    </w:rPr>
  </w:style>
  <w:style w:type="paragraph" w:styleId="Prrafodelista">
    <w:name w:val="List Paragraph"/>
    <w:basedOn w:val="Normal"/>
    <w:qFormat/>
    <w:pPr>
      <w:ind w:left="720"/>
      <w:contextualSpacing/>
    </w:pPr>
    <w:rPr>
      <w:rFonts w:ascii="Times New Roman" w:eastAsia="Calibri" w:hAnsi="Times New Roman" w:cs="Times New Roman"/>
      <w:szCs w:val="24"/>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s-ES_tradnl"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next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next w:val="Textoindependiente"/>
    <w:qFormat/>
    <w:pPr>
      <w:keepNext/>
      <w:spacing w:before="240" w:after="120"/>
    </w:pPr>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2</Pages>
  <Words>406</Words>
  <Characters>2238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Aytojerez</Company>
  <LinksUpToDate>false</LinksUpToDate>
  <CharactersWithSpaces>2639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52</cp:revision>
  <dcterms:created xsi:type="dcterms:W3CDTF">2023-09-29T11:53:00Z</dcterms:created>
  <dcterms:modified xsi:type="dcterms:W3CDTF">2023-10-02T10:39:00Z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