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3D13" w:rsidRDefault="003E1AE5">
      <w:pPr>
        <w:rPr>
          <w:sz w:val="40"/>
          <w:szCs w:val="40"/>
        </w:rPr>
      </w:pPr>
      <w:r>
        <w:rPr>
          <w:rFonts w:ascii="Arial Narrow" w:hAnsi="Arial Narrow" w:cs="Arial"/>
          <w:b/>
          <w:sz w:val="40"/>
          <w:szCs w:val="40"/>
        </w:rPr>
        <w:t xml:space="preserve">Pelayo y el subdelegado del Gobierno presiden mañana la primera Junta Local de Seguridad para abordar soluciones conjuntas que reduzcan la inseguridad en Jerez </w:t>
      </w:r>
    </w:p>
    <w:p w:rsidR="004B3D13" w:rsidRDefault="003E1AE5">
      <w:pPr>
        <w:rPr>
          <w:sz w:val="40"/>
          <w:szCs w:val="40"/>
        </w:rPr>
      </w:pPr>
      <w:r>
        <w:rPr>
          <w:rFonts w:ascii="Arial Narrow" w:hAnsi="Arial Narrow" w:cs="Arial"/>
          <w:b/>
          <w:sz w:val="36"/>
          <w:szCs w:val="36"/>
        </w:rPr>
        <w:t xml:space="preserve"> </w:t>
      </w:r>
    </w:p>
    <w:p w:rsidR="004B3D13" w:rsidRDefault="003E1AE5">
      <w:pPr>
        <w:rPr>
          <w:sz w:val="32"/>
          <w:szCs w:val="32"/>
        </w:rPr>
      </w:pPr>
      <w:r>
        <w:rPr>
          <w:rFonts w:ascii="Arial Narrow" w:hAnsi="Arial Narrow" w:cs="Arial"/>
          <w:sz w:val="32"/>
          <w:szCs w:val="32"/>
        </w:rPr>
        <w:t xml:space="preserve">La alcaldesa cierra la ronda de contactos con </w:t>
      </w:r>
      <w:proofErr w:type="gramStart"/>
      <w:r>
        <w:rPr>
          <w:rFonts w:ascii="Arial Narrow" w:hAnsi="Arial Narrow" w:cs="Arial"/>
          <w:sz w:val="32"/>
          <w:szCs w:val="32"/>
        </w:rPr>
        <w:t>las</w:t>
      </w:r>
      <w:proofErr w:type="gramEnd"/>
      <w:r>
        <w:rPr>
          <w:rFonts w:ascii="Arial Narrow" w:hAnsi="Arial Narrow" w:cs="Arial"/>
          <w:sz w:val="32"/>
          <w:szCs w:val="32"/>
        </w:rPr>
        <w:t xml:space="preserve"> cuerpos y fuerzas de seguridad con una </w:t>
      </w:r>
      <w:r>
        <w:rPr>
          <w:rFonts w:ascii="Arial Narrow" w:hAnsi="Arial Narrow" w:cs="Arial"/>
          <w:sz w:val="32"/>
          <w:szCs w:val="32"/>
        </w:rPr>
        <w:t>reunión con la jefa provincial de la Policía Autonómica</w:t>
      </w:r>
    </w:p>
    <w:p w:rsidR="004B3D13" w:rsidRDefault="004B3D13">
      <w:pPr>
        <w:rPr>
          <w:sz w:val="32"/>
          <w:szCs w:val="32"/>
        </w:rPr>
      </w:pPr>
    </w:p>
    <w:p w:rsidR="004B3D13" w:rsidRDefault="003E1AE5">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 xml:space="preserve">25 de julio de 2023. </w:t>
      </w:r>
      <w:r>
        <w:rPr>
          <w:rFonts w:ascii="Arial Narrow" w:hAnsi="Arial Narrow" w:cs="Arial"/>
          <w:color w:val="000000"/>
          <w:sz w:val="26"/>
          <w:szCs w:val="26"/>
        </w:rPr>
        <w:t>La alcaldesa de Jerez, María José</w:t>
      </w:r>
      <w:r>
        <w:rPr>
          <w:rFonts w:ascii="Arial Narrow" w:hAnsi="Arial Narrow" w:cs="Arial"/>
          <w:b/>
          <w:bCs/>
          <w:color w:val="000000"/>
          <w:sz w:val="26"/>
          <w:szCs w:val="26"/>
        </w:rPr>
        <w:t xml:space="preserve"> </w:t>
      </w:r>
      <w:r>
        <w:rPr>
          <w:rFonts w:ascii="Arial Narrow" w:eastAsia="Tahoma" w:hAnsi="Arial Narrow" w:cs="Arial"/>
          <w:color w:val="000000"/>
          <w:sz w:val="26"/>
          <w:szCs w:val="26"/>
        </w:rPr>
        <w:t>García-Pelayo, presidirá mañana miércoles, junto al subdelegado del Gobierno en Cádiz, José Pacheco, la primera Junta Local de Seguridad de esta</w:t>
      </w:r>
      <w:r>
        <w:rPr>
          <w:rFonts w:ascii="Arial Narrow" w:eastAsia="Tahoma" w:hAnsi="Arial Narrow" w:cs="Arial"/>
          <w:color w:val="000000"/>
          <w:sz w:val="26"/>
          <w:szCs w:val="26"/>
        </w:rPr>
        <w:t xml:space="preserve"> legislatura, una reunión comprometida por el nuevo Gobierno municipal que no va a convocar las juntas locales de seguridad sólo para la organización de Navidad, Motos y Feria sino que se convocará de manera programada y permanente mientras no se reduzcan </w:t>
      </w:r>
      <w:r>
        <w:rPr>
          <w:rFonts w:ascii="Arial Narrow" w:eastAsia="Tahoma" w:hAnsi="Arial Narrow" w:cs="Arial"/>
          <w:color w:val="000000"/>
          <w:sz w:val="26"/>
          <w:szCs w:val="26"/>
        </w:rPr>
        <w:t>los altos índices de delincuencia e inseguridad de la ciudad. Una inseguridad que, según los datos reflejados por el propio Ministerio del Interior en su informe de criminalidad de 2022, creció el pasado año en Jerez un 22%.</w:t>
      </w:r>
    </w:p>
    <w:p w:rsidR="004B3D13" w:rsidRDefault="003E1AE5">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Fruto de ese compromiso, la alc</w:t>
      </w:r>
      <w:r>
        <w:rPr>
          <w:rFonts w:ascii="Arial Narrow" w:eastAsia="Tahoma" w:hAnsi="Arial Narrow" w:cs="Arial"/>
          <w:color w:val="000000"/>
          <w:sz w:val="26"/>
          <w:szCs w:val="26"/>
        </w:rPr>
        <w:t>aldesa ha mantenido en este primer mes de Gobierno reuniones con el Jefe de la Policía Local, el Comisario de la Policía Nacional y el Capitán de la Guardia Civil, cerrando esta ronda de contactos con el encuentro mantenido con la jefa provincial de la Uni</w:t>
      </w:r>
      <w:r>
        <w:rPr>
          <w:rFonts w:ascii="Arial Narrow" w:eastAsia="Tahoma" w:hAnsi="Arial Narrow" w:cs="Arial"/>
          <w:color w:val="000000"/>
          <w:sz w:val="26"/>
          <w:szCs w:val="26"/>
        </w:rPr>
        <w:t xml:space="preserve">dad de Policía Adscrita a la Comunidad Autónoma de Andalucía, Amelia Agustina </w:t>
      </w:r>
      <w:proofErr w:type="spellStart"/>
      <w:r>
        <w:rPr>
          <w:rFonts w:ascii="Arial Narrow" w:eastAsia="Tahoma" w:hAnsi="Arial Narrow" w:cs="Arial"/>
          <w:color w:val="000000"/>
          <w:sz w:val="26"/>
          <w:szCs w:val="26"/>
        </w:rPr>
        <w:t>Herranz</w:t>
      </w:r>
      <w:proofErr w:type="spellEnd"/>
      <w:r>
        <w:rPr>
          <w:rFonts w:ascii="Arial Narrow" w:eastAsia="Tahoma" w:hAnsi="Arial Narrow" w:cs="Arial"/>
          <w:color w:val="000000"/>
          <w:sz w:val="26"/>
          <w:szCs w:val="26"/>
        </w:rPr>
        <w:t>.</w:t>
      </w:r>
    </w:p>
    <w:p w:rsidR="004B3D13" w:rsidRDefault="003E1AE5">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Además, García-Pelayo ha mantenido los encuentros prometidos con los sindicatos de los distintos cuerpos de seguridad de manera que se haya podido hacer una radiografía </w:t>
      </w:r>
      <w:r>
        <w:rPr>
          <w:rFonts w:ascii="Arial Narrow" w:eastAsia="Tahoma" w:hAnsi="Arial Narrow" w:cs="Arial"/>
          <w:color w:val="000000"/>
          <w:sz w:val="26"/>
          <w:szCs w:val="26"/>
        </w:rPr>
        <w:t>de la realidad del término municipal en materia de seguridad, se hayan focalizado los principales retos y se hayan podido concretar los datos que permitan, en la Junta Local de Seguridad, abordar los principales problemas.</w:t>
      </w:r>
    </w:p>
    <w:p w:rsidR="004B3D13" w:rsidRDefault="003E1AE5">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De hecho, fruto de estas reunione</w:t>
      </w:r>
      <w:r>
        <w:rPr>
          <w:rFonts w:ascii="Arial Narrow" w:eastAsia="Tahoma" w:hAnsi="Arial Narrow" w:cs="Arial"/>
          <w:color w:val="000000"/>
          <w:sz w:val="26"/>
          <w:szCs w:val="26"/>
        </w:rPr>
        <w:t xml:space="preserve">s, ya se han dado los primeros pasos para </w:t>
      </w:r>
      <w:proofErr w:type="gramStart"/>
      <w:r>
        <w:rPr>
          <w:rFonts w:ascii="Arial Narrow" w:eastAsia="Tahoma" w:hAnsi="Arial Narrow" w:cs="Arial"/>
          <w:color w:val="000000"/>
          <w:sz w:val="26"/>
          <w:szCs w:val="26"/>
        </w:rPr>
        <w:t>luchar</w:t>
      </w:r>
      <w:proofErr w:type="gramEnd"/>
      <w:r>
        <w:rPr>
          <w:rFonts w:ascii="Arial Narrow" w:eastAsia="Tahoma" w:hAnsi="Arial Narrow" w:cs="Arial"/>
          <w:color w:val="000000"/>
          <w:sz w:val="26"/>
          <w:szCs w:val="26"/>
        </w:rPr>
        <w:t>, de manera coordinada, contra la prostitución, botellones incontrolados, ocupación o carreras ilegales de motos. Asuntos que centrarán esta Junta Local de Seguridad.</w:t>
      </w:r>
    </w:p>
    <w:p w:rsidR="004B3D13" w:rsidRDefault="003E1AE5">
      <w:pPr>
        <w:spacing w:after="142"/>
        <w:jc w:val="both"/>
        <w:rPr>
          <w:rFonts w:ascii="Arial Narrow" w:hAnsi="Arial Narrow"/>
          <w:sz w:val="26"/>
          <w:szCs w:val="26"/>
        </w:rPr>
      </w:pPr>
      <w:r>
        <w:rPr>
          <w:rFonts w:ascii="Arial Narrow" w:eastAsia="Tahoma" w:hAnsi="Arial Narrow" w:cs="Arial"/>
          <w:color w:val="000000"/>
          <w:sz w:val="26"/>
          <w:szCs w:val="26"/>
        </w:rPr>
        <w:t>María José García-Pelayo ha agradecido el</w:t>
      </w:r>
      <w:r>
        <w:rPr>
          <w:rFonts w:ascii="Arial Narrow" w:eastAsia="Tahoma" w:hAnsi="Arial Narrow" w:cs="Arial"/>
          <w:color w:val="000000"/>
          <w:sz w:val="26"/>
          <w:szCs w:val="26"/>
        </w:rPr>
        <w:t xml:space="preserve"> trabajo desempeñado por esta Unidad en Jerez y les ha trasladado la plena disposición municipal a impulsar la plena cooperación entre todas las fuerzas de seguridad que operan en Jerez.</w:t>
      </w:r>
    </w:p>
    <w:p w:rsidR="004B3D13" w:rsidRDefault="003E1AE5">
      <w:pPr>
        <w:spacing w:after="142"/>
        <w:jc w:val="both"/>
        <w:rPr>
          <w:rFonts w:ascii="Arial Narrow" w:hAnsi="Arial Narrow"/>
          <w:sz w:val="26"/>
          <w:szCs w:val="26"/>
        </w:rPr>
      </w:pPr>
      <w:r>
        <w:rPr>
          <w:rFonts w:ascii="Arial Narrow" w:eastAsia="Tahoma" w:hAnsi="Arial Narrow" w:cs="Arial"/>
          <w:color w:val="000000"/>
          <w:sz w:val="26"/>
          <w:szCs w:val="26"/>
        </w:rPr>
        <w:t xml:space="preserve">En este encuentro se ha analizado las funciones que tiene la Policía </w:t>
      </w:r>
      <w:r>
        <w:rPr>
          <w:rFonts w:ascii="Arial Narrow" w:eastAsia="Tahoma" w:hAnsi="Arial Narrow" w:cs="Arial"/>
          <w:color w:val="000000"/>
          <w:sz w:val="26"/>
          <w:szCs w:val="26"/>
        </w:rPr>
        <w:t xml:space="preserve">Autonómica en Jerez, así como las necesidades de este servicio con respecto a sus </w:t>
      </w:r>
      <w:r>
        <w:rPr>
          <w:rFonts w:ascii="Arial Narrow" w:eastAsia="Tahoma" w:hAnsi="Arial Narrow" w:cs="Arial"/>
          <w:color w:val="000000"/>
          <w:sz w:val="26"/>
          <w:szCs w:val="26"/>
        </w:rPr>
        <w:lastRenderedPageBreak/>
        <w:t xml:space="preserve">competencias en la ciudad de Jerez que incluyen las relativas a la protección de menores, al juego, la inspección de establecimientos públicos o la venta de alcohol. </w:t>
      </w:r>
    </w:p>
    <w:p w:rsidR="004B3D13" w:rsidRDefault="003E1AE5">
      <w:pPr>
        <w:spacing w:after="142"/>
        <w:jc w:val="both"/>
        <w:rPr>
          <w:rFonts w:ascii="Arial Narrow" w:hAnsi="Arial Narrow"/>
          <w:sz w:val="26"/>
          <w:szCs w:val="26"/>
        </w:rPr>
      </w:pPr>
      <w:r>
        <w:rPr>
          <w:rFonts w:ascii="Arial Narrow" w:eastAsia="Tahoma" w:hAnsi="Arial Narrow" w:cs="Arial"/>
          <w:color w:val="000000"/>
          <w:sz w:val="26"/>
          <w:szCs w:val="26"/>
        </w:rPr>
        <w:t>También</w:t>
      </w:r>
      <w:r>
        <w:rPr>
          <w:rFonts w:ascii="Arial Narrow" w:eastAsia="Tahoma" w:hAnsi="Arial Narrow" w:cs="Arial"/>
          <w:color w:val="000000"/>
          <w:sz w:val="26"/>
          <w:szCs w:val="26"/>
        </w:rPr>
        <w:t xml:space="preserve"> la Policía Autonómica tiene entre sus competencias la participación en las Juntas Locales de Seguridad de aquellos municipios que requieren de una actuación coordinada de las distintas Fuerzas y Cuerpos de Seguridad y establecimiento de dispositivos polic</w:t>
      </w:r>
      <w:r>
        <w:rPr>
          <w:rFonts w:ascii="Arial Narrow" w:eastAsia="Tahoma" w:hAnsi="Arial Narrow" w:cs="Arial"/>
          <w:color w:val="000000"/>
          <w:sz w:val="26"/>
          <w:szCs w:val="26"/>
        </w:rPr>
        <w:t>iales en respuestas a las necesidades planteadas.</w:t>
      </w:r>
    </w:p>
    <w:p w:rsidR="004B3D13" w:rsidRDefault="004B3D13">
      <w:pPr>
        <w:spacing w:after="142"/>
        <w:jc w:val="both"/>
        <w:rPr>
          <w:rFonts w:ascii="Arial Narrow" w:hAnsi="Arial Narrow"/>
          <w:sz w:val="26"/>
          <w:szCs w:val="26"/>
        </w:rPr>
      </w:pPr>
    </w:p>
    <w:tbl>
      <w:tblPr>
        <w:tblW w:w="7653" w:type="dxa"/>
        <w:tblInd w:w="55" w:type="dxa"/>
        <w:tblLayout w:type="fixed"/>
        <w:tblCellMar>
          <w:top w:w="55" w:type="dxa"/>
          <w:left w:w="55" w:type="dxa"/>
          <w:bottom w:w="55" w:type="dxa"/>
          <w:right w:w="55" w:type="dxa"/>
        </w:tblCellMar>
        <w:tblLook w:val="0000" w:firstRow="0" w:lastRow="0" w:firstColumn="0" w:lastColumn="0" w:noHBand="0" w:noVBand="0"/>
      </w:tblPr>
      <w:tblGrid>
        <w:gridCol w:w="7653"/>
      </w:tblGrid>
      <w:tr w:rsidR="004B3D13">
        <w:tc>
          <w:tcPr>
            <w:tcW w:w="7653" w:type="dxa"/>
            <w:shd w:val="clear" w:color="auto" w:fill="E8E8E8"/>
          </w:tcPr>
          <w:p w:rsidR="004B3D13" w:rsidRDefault="003E1AE5">
            <w:pPr>
              <w:pStyle w:val="Contenidodelatabla"/>
              <w:widowControl w:val="0"/>
              <w:rPr>
                <w:rFonts w:ascii="Arial Narrow" w:hAnsi="Arial Narrow"/>
              </w:rPr>
            </w:pPr>
            <w:r>
              <w:rPr>
                <w:rFonts w:ascii="Arial Narrow" w:hAnsi="Arial Narrow"/>
                <w:color w:val="000000"/>
                <w:szCs w:val="24"/>
              </w:rPr>
              <w:t>Se adjunta fotografía</w:t>
            </w:r>
            <w:bookmarkStart w:id="0" w:name="_GoBack"/>
            <w:bookmarkEnd w:id="0"/>
            <w:r>
              <w:rPr>
                <w:rFonts w:ascii="Arial Narrow" w:hAnsi="Arial Narrow"/>
                <w:color w:val="000000"/>
                <w:szCs w:val="24"/>
              </w:rPr>
              <w:t>.</w:t>
            </w:r>
          </w:p>
        </w:tc>
      </w:tr>
    </w:tbl>
    <w:p w:rsidR="004B3D13" w:rsidRDefault="004B3D13">
      <w:pPr>
        <w:spacing w:after="142"/>
        <w:jc w:val="both"/>
      </w:pPr>
    </w:p>
    <w:sectPr w:rsidR="004B3D13">
      <w:headerReference w:type="even" r:id="rId6"/>
      <w:headerReference w:type="default" r:id="rId7"/>
      <w:footerReference w:type="even" r:id="rId8"/>
      <w:footerReference w:type="default" r:id="rId9"/>
      <w:headerReference w:type="first" r:id="rId10"/>
      <w:foot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E1AE5">
      <w:r>
        <w:separator/>
      </w:r>
    </w:p>
  </w:endnote>
  <w:endnote w:type="continuationSeparator" w:id="0">
    <w:p w:rsidR="00000000" w:rsidRDefault="003E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13" w:rsidRDefault="004B3D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13" w:rsidRDefault="004B3D13">
    <w:pPr>
      <w:pStyle w:val="Piedepgina"/>
      <w:rPr>
        <w:lang w:eastAsia="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13" w:rsidRDefault="004B3D13">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E1AE5">
      <w:r>
        <w:separator/>
      </w:r>
    </w:p>
  </w:footnote>
  <w:footnote w:type="continuationSeparator" w:id="0">
    <w:p w:rsidR="00000000" w:rsidRDefault="003E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13" w:rsidRDefault="004B3D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13" w:rsidRDefault="003E1AE5">
    <w:pPr>
      <w:pStyle w:val="Encabezado"/>
      <w:rPr>
        <w:lang w:eastAsia="es-ES"/>
      </w:rPr>
    </w:pPr>
    <w:r>
      <w:rPr>
        <w:noProof/>
        <w:lang w:eastAsia="es-ES"/>
      </w:rPr>
      <w:drawing>
        <wp:anchor distT="0" distB="0" distL="0" distR="0" simplePos="0" relativeHeight="251656192"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8240" behindDoc="0"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D13" w:rsidRDefault="003E1AE5">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251659264" behindDoc="0"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3"/>
    <w:rsid w:val="003E1AE5"/>
    <w:rsid w:val="004B3D1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0ECECC-6D58-4352-ACBC-3E7DFB84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uiPriority w:val="9"/>
    <w:qFormat/>
    <w:pPr>
      <w:keepNext/>
      <w:keepLines/>
      <w:spacing w:before="480"/>
      <w:outlineLvl w:val="0"/>
    </w:pPr>
    <w:rPr>
      <w:rFonts w:ascii="Cambria" w:eastAsia="SimSun" w:hAnsi="Cambria" w:cs="Mangal"/>
      <w:b/>
      <w:bCs/>
      <w:color w:val="365F91"/>
      <w:sz w:val="28"/>
      <w:szCs w:val="28"/>
    </w:rPr>
  </w:style>
  <w:style w:type="paragraph" w:styleId="Ttulo2">
    <w:name w:val="heading 2"/>
    <w:uiPriority w:val="9"/>
    <w:semiHidden/>
    <w:unhideWhenUsed/>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uiPriority w:val="9"/>
    <w:semiHidden/>
    <w:unhideWhenUsed/>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uiPriority w:val="9"/>
    <w:semiHidden/>
    <w:unhideWhenUsed/>
    <w:qFormat/>
    <w:pPr>
      <w:keepNext/>
      <w:spacing w:before="240" w:after="60"/>
      <w:outlineLvl w:val="3"/>
    </w:pPr>
    <w:rPr>
      <w:rFonts w:ascii="Calibri" w:hAnsi="Calibri" w:cs="Times New Roman"/>
      <w:b/>
      <w:bCs/>
      <w:sz w:val="28"/>
      <w:szCs w:val="28"/>
    </w:rPr>
  </w:style>
  <w:style w:type="paragraph" w:styleId="Ttulo5">
    <w:name w:val="heading 5"/>
    <w:uiPriority w:val="9"/>
    <w:semiHidden/>
    <w:unhideWhenUsed/>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uiPriority w:val="10"/>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4</cp:revision>
  <cp:lastPrinted>2023-05-05T13:26:00Z</cp:lastPrinted>
  <dcterms:created xsi:type="dcterms:W3CDTF">2023-07-24T12:05:00Z</dcterms:created>
  <dcterms:modified xsi:type="dcterms:W3CDTF">2023-07-25T11:39:00Z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