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alcaldesa anima a visitantes de toda la provincia a descubrir nuevas propuestas de ocio y salud en la III Feria del Mayor Activo</w:t>
      </w:r>
    </w:p>
    <w:p>
      <w:pPr>
        <w:pStyle w:val="Normal"/>
        <w:rPr>
          <w:rFonts w:ascii="Arial" w:hAnsi="Arial" w:eastAsia="Tahoma" w:cs="Arial"/>
          <w:sz w:val="36"/>
          <w:szCs w:val="24"/>
        </w:rPr>
      </w:pPr>
      <w:r>
        <w:rPr>
          <w:rFonts w:eastAsia="Tahoma" w:cs="Arial" w:ascii="Arial" w:hAnsi="Arial"/>
          <w:sz w:val="36"/>
          <w:szCs w:val="24"/>
        </w:rPr>
      </w:r>
    </w:p>
    <w:p>
      <w:pPr>
        <w:pStyle w:val="Normal"/>
        <w:rPr/>
      </w:pPr>
      <w:r>
        <w:rPr>
          <w:rFonts w:eastAsia="Tahoma" w:cs="Arial" w:ascii="Arial" w:hAnsi="Arial"/>
          <w:sz w:val="36"/>
          <w:szCs w:val="24"/>
        </w:rPr>
        <w:t>El Palacio de Congresos de IFECA acoge un amplio abanico de stands y talleres destinados al fomento del envejecimiento activo</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12 de abril de 2023</w:t>
      </w:r>
      <w:r>
        <w:rPr>
          <w:rFonts w:eastAsia="Tahoma" w:cs="Arial" w:ascii="Arial" w:hAnsi="Arial"/>
          <w:b w:val="false"/>
          <w:bCs w:val="false"/>
          <w:color w:val="auto"/>
          <w:kern w:val="2"/>
          <w:sz w:val="26"/>
          <w:szCs w:val="26"/>
          <w:lang w:val="es-ES" w:eastAsia="zh-CN" w:bidi="ar-SA"/>
        </w:rPr>
        <w:t xml:space="preserve">. La alcaldesa, Mamen Sánchez, ha participado hoy junto al presidente de la Diputación de Cádiz, Juan Carlos Ruiz Boix, en el acto de apertura de la III Feria del Mayor Activo, que se celebrará hasta mañana jueves en el Palacio de Congresos de IFECA. El acto ha contado con la presencia de los diputados Carmen Collado y Jaime Armario. Localidades de toda la provincia, entidades y empresas del sector pondrán en común una amplia programación formativa, informativa y lúdica, destinada a la promoción del envejecimiento activo.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presidente de la Diputación de Cádiz, Juan Carlos Ruiz Boix, ha señalado en su intervención que “la evolución de la sociedad está permitiendo que tengamos una mayor esperanza de vida, que tengamos una mayor población de mujeres y  hombres que viven cada vez más décadas dentro de la jubilación, y requieren de más actividad y más dinamismo. Vamos a conocer cómo los diferentes gobiernos municipales de la provincia de Cádiz plantean sus áreas de gobierno destinadas a ese público mayor, y el compromiso de sus alcaldes y alcaldesas, con el apoyo de la Diputación”.</w:t>
      </w:r>
    </w:p>
    <w:p>
      <w:pPr>
        <w:pStyle w:val="Normal"/>
        <w:jc w:val="both"/>
        <w:rPr>
          <w:sz w:val="26"/>
          <w:szCs w:val="26"/>
        </w:rPr>
      </w:pPr>
      <w:r>
        <w:rPr>
          <w:sz w:val="26"/>
          <w:szCs w:val="26"/>
        </w:rPr>
      </w:r>
    </w:p>
    <w:p>
      <w:pPr>
        <w:pStyle w:val="Normal"/>
        <w:jc w:val="both"/>
        <w:rPr/>
      </w:pPr>
      <w:r>
        <w:rPr>
          <w:rFonts w:eastAsia="Tahoma" w:cs="Arial" w:ascii="Arial" w:hAnsi="Arial"/>
          <w:b w:val="false"/>
          <w:bCs w:val="false"/>
          <w:color w:val="auto"/>
          <w:kern w:val="2"/>
          <w:sz w:val="26"/>
          <w:szCs w:val="26"/>
          <w:lang w:val="es-ES" w:eastAsia="zh-CN" w:bidi="ar-SA"/>
        </w:rPr>
        <w:t>La alcaldesa, Mamen Sánchez, ha agradecido el trab</w:t>
      </w:r>
      <w:r>
        <w:rPr>
          <w:rFonts w:eastAsia="Tahoma" w:cs="Arial" w:ascii="Arial" w:hAnsi="Arial"/>
          <w:b w:val="false"/>
          <w:bCs w:val="false"/>
          <w:color w:val="auto"/>
          <w:kern w:val="2"/>
          <w:sz w:val="26"/>
          <w:szCs w:val="26"/>
          <w:lang w:val="es-ES" w:eastAsia="zh-CN" w:bidi="ar-SA"/>
        </w:rPr>
        <w:t>aj</w:t>
      </w:r>
      <w:r>
        <w:rPr>
          <w:rFonts w:eastAsia="Tahoma" w:cs="Arial" w:ascii="Arial" w:hAnsi="Arial"/>
          <w:b w:val="false"/>
          <w:bCs w:val="false"/>
          <w:color w:val="auto"/>
          <w:kern w:val="2"/>
          <w:sz w:val="26"/>
          <w:szCs w:val="26"/>
          <w:lang w:val="es-ES" w:eastAsia="zh-CN" w:bidi="ar-SA"/>
        </w:rPr>
        <w:t>o de la Diputación de Cádiz, y ha destacado por su parte que “era importante recuperar esta Feria del</w:t>
      </w:r>
      <w:r>
        <w:rPr>
          <w:lang w:val="es-ES" w:eastAsia="zh-CN" w:bidi="ar-SA"/>
        </w:rPr>
        <w:t xml:space="preserve"> Mayor Activo </w:t>
      </w:r>
      <w:r>
        <w:rPr>
          <w:rFonts w:eastAsia="Tahoma" w:cs="Arial" w:ascii="Arial" w:hAnsi="Arial"/>
          <w:b w:val="false"/>
          <w:bCs w:val="false"/>
          <w:color w:val="auto"/>
          <w:kern w:val="2"/>
          <w:sz w:val="26"/>
          <w:szCs w:val="26"/>
          <w:lang w:val="es-ES" w:eastAsia="zh-CN" w:bidi="ar-SA"/>
        </w:rPr>
        <w:t xml:space="preserve">y volver a poner en valor no solo lo que hacemos las Administraciones por darles actividad a los mayores, sino visibilizar cómo cada vez todos los servicios relacionados con las personas mayores traen mucho más empleo y generación de empresas”. </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pPr>
      <w:r>
        <w:rPr>
          <w:rFonts w:eastAsia="Tahoma" w:cs="Arial" w:ascii="Arial" w:hAnsi="Arial"/>
          <w:b w:val="false"/>
          <w:bCs w:val="false"/>
          <w:color w:val="auto"/>
          <w:kern w:val="2"/>
          <w:sz w:val="26"/>
          <w:szCs w:val="26"/>
          <w:lang w:val="es-ES" w:eastAsia="zh-CN" w:bidi="ar-SA"/>
        </w:rPr>
        <w:t>La regidora ha explicado que “aquí están muchas de ellas, empresas que están trabajando para darles mayor calidad de vida, por ofrecerles una oferta de ocio importante, y también muchas ONGs e instituciones. A todas ellas, agradecerles que estén aquí, y a todos los mayores, invitarles a que participen, que vengan, y que disfruten de este intercambio de experiencias”.</w:t>
      </w:r>
    </w:p>
    <w:p>
      <w:pPr>
        <w:pStyle w:val="Normal"/>
        <w:jc w:val="both"/>
        <w:rPr>
          <w:sz w:val="26"/>
          <w:szCs w:val="26"/>
        </w:rPr>
      </w:pPr>
      <w:r>
        <w:rPr>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 xml:space="preserve">La alcaldesa y el presidente de la Diputación de Cádiz, han visitado posteriormente el stand de la ciudad de Jerez en la Feria del Mayor Activo. Cabe destacar que el Ayuntamiento, a través de su Área del Mayor, cuenta con una variada programación en esta Feria del Mayor Activo, con la actividad Exprésate </w:t>
      </w:r>
      <w:r>
        <w:rPr>
          <w:rFonts w:cs="Arial" w:ascii="Arial" w:hAnsi="Arial"/>
          <w:b w:val="false"/>
          <w:bCs w:val="false"/>
          <w:sz w:val="26"/>
          <w:szCs w:val="26"/>
          <w:u w:val="none"/>
        </w:rPr>
        <w:t xml:space="preserve">( Mural de expresión sobre envejecimiento activo, horario permanente), exhibición de guitarra, actividad artesanal de cestería, estimulación cognitiva, o taller de ajedrez.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cs="Arial" w:ascii="Arial" w:hAnsi="Arial"/>
          <w:b w:val="false"/>
          <w:bCs w:val="false"/>
          <w:sz w:val="26"/>
          <w:szCs w:val="26"/>
          <w:u w:val="none"/>
        </w:rPr>
        <w:t>El Área del Mayor coordina igualmente las actuaciones del Coro Cantares de El Abuelo, exhibición de Bulerías del Centro de Mayores de San Benito, y actuación del taller de Castañuelas incluido en el Programa Envejecimiento Activo Jerez, que se sumarán a las exhibiciones que se desarrollarán entre hoy y mañana para disfrute de todas las personas asistentes.</w:t>
      </w:r>
    </w:p>
    <w:p>
      <w:pPr>
        <w:pStyle w:val="Normal"/>
        <w:jc w:val="both"/>
        <w:rPr>
          <w:rFonts w:cs="Arial"/>
          <w:b w:val="false"/>
          <w:b w:val="false"/>
          <w:bCs w:val="false"/>
          <w:u w:val="none"/>
        </w:rPr>
      </w:pPr>
      <w:r>
        <w:rPr>
          <w:rFonts w:cs="Arial"/>
          <w:b w:val="false"/>
          <w:bCs w:val="false"/>
          <w:u w:val="none"/>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https://ssweb.seap.minhap.es/almacen/descarga/envio/9323635c1dde823c9585983bbfb2d68d7e43ff7f</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9323635c1dde823c9585983bbfb2d68d7e43ff7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LibreOffice/7.3.6.2$Windows_X86_64 LibreOffice_project/c28ca90fd6e1a19e189fc16c05f8f8924961e12e</Application>
  <AppVersion>15.0000</AppVersion>
  <Pages>2</Pages>
  <Words>497</Words>
  <Characters>2629</Characters>
  <CharactersWithSpaces>3121</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2023-04-12T13:52:28Z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