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B2B2B2"/>
          <w:kern w:val="2"/>
          <w:sz w:val="24"/>
          <w:szCs w:val="24"/>
          <w:u w:val="none"/>
          <w:lang w:val="es-ES" w:eastAsia="zh-CN" w:bidi="ar-SA"/>
        </w:rPr>
        <w:t>FOTONOTICIA</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pPr>
      <w:r>
        <w:rPr>
          <w:rStyle w:val="Destaquemayor"/>
          <w:rFonts w:eastAsia="Times New Roman" w:cs="Arial" w:ascii="Arial" w:hAnsi="Arial"/>
          <w:color w:val="auto"/>
          <w:kern w:val="2"/>
          <w:sz w:val="36"/>
          <w:szCs w:val="36"/>
          <w:lang w:val="es-ES" w:eastAsia="zh-CN" w:bidi="ar-SA"/>
        </w:rPr>
        <w:t xml:space="preserve">El papel de la mujer en la historia analizado desde </w:t>
      </w:r>
      <w:r>
        <w:rPr>
          <w:rStyle w:val="Destaquemayor"/>
          <w:rFonts w:eastAsia="Times New Roman" w:cs="Arial" w:ascii="Arial" w:hAnsi="Arial"/>
          <w:i/>
          <w:iCs/>
          <w:color w:val="auto"/>
          <w:kern w:val="2"/>
          <w:sz w:val="36"/>
          <w:szCs w:val="36"/>
          <w:lang w:val="es-ES" w:eastAsia="zh-CN" w:bidi="ar-SA"/>
        </w:rPr>
        <w:t>La villa de las diosas</w:t>
      </w:r>
      <w:r>
        <w:rPr>
          <w:rStyle w:val="Destaquemayor"/>
          <w:rFonts w:eastAsia="Times New Roman" w:cs="Arial" w:ascii="Arial" w:hAnsi="Arial"/>
          <w:color w:val="auto"/>
          <w:kern w:val="2"/>
          <w:sz w:val="36"/>
          <w:szCs w:val="36"/>
          <w:lang w:val="es-ES" w:eastAsia="zh-CN" w:bidi="ar-SA"/>
        </w:rPr>
        <w:t>, libro de la arqueóloga Lourdes Girón</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spacing w:before="0" w:after="170"/>
        <w:jc w:val="both"/>
        <w:rPr>
          <w:sz w:val="24"/>
          <w:szCs w:val="24"/>
        </w:rPr>
      </w:pPr>
      <w:r>
        <w:rPr>
          <w:rFonts w:eastAsia="Tahoma" w:cs="Arial" w:ascii="Arial" w:hAnsi="Arial"/>
          <w:b/>
          <w:bCs/>
          <w:sz w:val="24"/>
          <w:szCs w:val="24"/>
        </w:rPr>
        <w:t xml:space="preserve">20 de </w:t>
      </w:r>
      <w:r>
        <w:rPr>
          <w:rFonts w:eastAsia="Tahoma" w:cs="Arial" w:ascii="Arial" w:hAnsi="Arial"/>
          <w:b/>
          <w:bCs/>
          <w:color w:val="000000"/>
          <w:sz w:val="24"/>
          <w:szCs w:val="24"/>
        </w:rPr>
        <w:t>enero</w:t>
      </w:r>
      <w:r>
        <w:rPr>
          <w:rFonts w:eastAsia="Tahoma" w:cs="Arial" w:ascii="Arial" w:hAnsi="Arial"/>
          <w:b/>
          <w:bCs/>
          <w:sz w:val="24"/>
          <w:szCs w:val="24"/>
        </w:rPr>
        <w:t xml:space="preserve"> de 2023</w:t>
      </w:r>
      <w:r>
        <w:rPr>
          <w:rFonts w:eastAsia="Tahoma" w:cs="Arial" w:ascii="Arial" w:hAnsi="Arial"/>
          <w:sz w:val="24"/>
          <w:szCs w:val="24"/>
        </w:rPr>
        <w:t xml:space="preserve">. El Palacio de Villapanés ha acogido la presentación del libro </w:t>
      </w:r>
      <w:r>
        <w:rPr>
          <w:rFonts w:eastAsia="Tahoma" w:cs="Arial" w:ascii="Arial" w:hAnsi="Arial"/>
          <w:i/>
          <w:iCs/>
          <w:sz w:val="24"/>
          <w:szCs w:val="24"/>
        </w:rPr>
        <w:t>La villa de las diosas</w:t>
      </w:r>
      <w:r>
        <w:rPr>
          <w:rFonts w:eastAsia="Tahoma" w:cs="Arial" w:ascii="Arial" w:hAnsi="Arial"/>
          <w:sz w:val="24"/>
          <w:szCs w:val="24"/>
        </w:rPr>
        <w:t xml:space="preserve">, de la arqueóloga Lourdes Girón en un acto en el que han intervenido Ana Hérica Ramos, delegada de Igualdad, y María Colón Lozano, de Foro x la Igualdad. </w:t>
      </w:r>
    </w:p>
    <w:p>
      <w:pPr>
        <w:pStyle w:val="Normal"/>
        <w:spacing w:before="0" w:after="170"/>
        <w:jc w:val="both"/>
        <w:rPr>
          <w:sz w:val="24"/>
          <w:szCs w:val="24"/>
        </w:rPr>
      </w:pPr>
      <w:r>
        <w:rPr>
          <w:rFonts w:eastAsia="Tahoma" w:cs="Arial" w:ascii="Arial" w:hAnsi="Arial"/>
          <w:sz w:val="24"/>
          <w:szCs w:val="24"/>
        </w:rPr>
        <w:t>El Ayuntamiento de Jerez, a través de la Delegación de Igualdad, ha apoyado la presentación de esta publicación que persigue visibilizar el papel real que ha tenido la mujer desde la antigua Roma, un papel protagónico que había desaparecido del relato de la historia.</w:t>
      </w:r>
    </w:p>
    <w:p>
      <w:pPr>
        <w:pStyle w:val="Normal"/>
        <w:spacing w:before="0" w:after="170"/>
        <w:jc w:val="both"/>
        <w:rPr>
          <w:sz w:val="24"/>
          <w:szCs w:val="24"/>
        </w:rPr>
      </w:pPr>
      <w:r>
        <w:rPr>
          <w:rFonts w:eastAsia="Tahoma" w:cs="Arial" w:ascii="Arial" w:hAnsi="Arial"/>
          <w:sz w:val="24"/>
          <w:szCs w:val="24"/>
        </w:rPr>
        <w:t>Ana Hérica Ramos ha señalado que "la mujer ha tenido roles decisivos  a lo largo de la historia que en estos tiempos salen a la luz, como en el trabajo de esta autora que viene a equilibrar la visión que tenemos de la historia a través de una herramienta tan potente como la investigación. Una faceta donde la mujer también está cobrando cada vez un mayor protagonismo".</w:t>
      </w:r>
    </w:p>
    <w:p>
      <w:pPr>
        <w:pStyle w:val="Normal"/>
        <w:spacing w:before="0" w:after="170"/>
        <w:jc w:val="both"/>
        <w:rPr>
          <w:sz w:val="24"/>
          <w:szCs w:val="24"/>
        </w:rPr>
      </w:pPr>
      <w:r>
        <w:rPr>
          <w:sz w:val="24"/>
          <w:szCs w:val="24"/>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shd w:fill="F5EFD4" w:val="clear"/>
          </w:tcPr>
          <w:p>
            <w:pPr>
              <w:pStyle w:val="Contenidodelatabla"/>
              <w:widowControl w:val="false"/>
              <w:jc w:val="left"/>
              <w:rPr>
                <w:i w:val="false"/>
                <w:i w:val="false"/>
                <w:iCs w:val="false"/>
              </w:rPr>
            </w:pPr>
            <w:r>
              <w:rPr>
                <w:rFonts w:ascii="Arial" w:hAnsi="Arial"/>
                <w:b w:val="false"/>
                <w:bCs w:val="false"/>
                <w:i w:val="false"/>
                <w:iCs w:val="false"/>
                <w:strike w:val="false"/>
                <w:dstrike w:val="false"/>
                <w:outline w:val="false"/>
                <w:shadow w:val="false"/>
                <w:color w:val="000000"/>
                <w:sz w:val="22"/>
                <w:szCs w:val="22"/>
                <w:u w:val="none"/>
              </w:rPr>
              <w:t>Se adjunta fotografía.</w:t>
            </w:r>
          </w:p>
        </w:tc>
      </w:tr>
    </w:tbl>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      </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Application>LibreOffice/7.3.6.2$Windows_X86_64 LibreOffice_project/c28ca90fd6e1a19e189fc16c05f8f8924961e12e</Application>
  <AppVersion>15.0000</AppVersion>
  <Pages>1</Pages>
  <Words>184</Words>
  <Characters>862</Characters>
  <CharactersWithSpaces>1048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2023-01-20T12:46:23Z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