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36"/>
          <w:szCs w:val="36"/>
          <w:lang w:val="es-ES" w:eastAsia="zh-CN" w:bidi="ar-SA"/>
        </w:rPr>
        <w:t>La Cartera Real recorrerá las calles de Jerez el próximo lunes 2 de enero para recoger las cartas de niños y niñas</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Permanecerá en el Alcázar para seguir recabando los deseos infantiles durante las jornadas del martes 3 y miércoles 4 </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spacing w:before="0" w:after="170"/>
        <w:jc w:val="both"/>
        <w:rPr>
          <w:sz w:val="24"/>
          <w:szCs w:val="24"/>
        </w:rPr>
      </w:pPr>
      <w:r>
        <w:rPr>
          <w:rFonts w:eastAsia="Tahoma" w:cs="Arial" w:ascii="Arial" w:hAnsi="Arial"/>
          <w:b/>
          <w:bCs/>
          <w:sz w:val="24"/>
          <w:szCs w:val="24"/>
        </w:rPr>
        <w:t>30 de diciembre de 2022</w:t>
      </w:r>
      <w:r>
        <w:rPr>
          <w:rFonts w:eastAsia="Tahoma" w:cs="Arial" w:ascii="Arial" w:hAnsi="Arial"/>
          <w:sz w:val="24"/>
          <w:szCs w:val="24"/>
        </w:rPr>
        <w:t>. La Cabalgata de la Cartera Real saldrá el próximo lunes 2 de enero de 2023 del Taller de Fiestas a partir de las 17.30 horas para empezar el periodo de recogida de las cartas de deseos de las niñas y de los niños.</w:t>
      </w:r>
    </w:p>
    <w:p>
      <w:pPr>
        <w:pStyle w:val="Normal"/>
        <w:spacing w:before="0" w:after="170"/>
        <w:jc w:val="both"/>
        <w:rPr>
          <w:sz w:val="24"/>
          <w:szCs w:val="24"/>
        </w:rPr>
      </w:pPr>
      <w:r>
        <w:rPr>
          <w:rFonts w:eastAsia="Tahoma" w:cs="Arial" w:ascii="Arial" w:hAnsi="Arial"/>
          <w:sz w:val="24"/>
          <w:szCs w:val="24"/>
        </w:rPr>
        <w:t xml:space="preserve">La Cartera Real contará en esta ocasión con dos carrozas que volverán a las calles el 5 de enero, la Agrupación Musical </w:t>
      </w:r>
      <w:r>
        <w:rPr>
          <w:rFonts w:eastAsia="Tahoma" w:cs="Arial" w:ascii="Arial" w:hAnsi="Arial"/>
          <w:sz w:val="24"/>
          <w:szCs w:val="24"/>
        </w:rPr>
        <w:t>San Juan</w:t>
      </w:r>
      <w:r>
        <w:rPr>
          <w:rFonts w:eastAsia="Tahoma" w:cs="Arial" w:ascii="Arial" w:hAnsi="Arial"/>
          <w:sz w:val="24"/>
          <w:szCs w:val="24"/>
        </w:rPr>
        <w:t xml:space="preserve">, la charanga de la Asociación Musical la Gran Banda-Sones de Cádiz y los pasacalles infantiles con carro musical de Brotons y Princesas de cuento además de un centenar de figurantes a pie. </w:t>
      </w:r>
    </w:p>
    <w:p>
      <w:pPr>
        <w:pStyle w:val="Normal"/>
        <w:spacing w:before="0" w:after="170"/>
        <w:jc w:val="both"/>
        <w:rPr>
          <w:sz w:val="24"/>
          <w:szCs w:val="24"/>
        </w:rPr>
      </w:pPr>
      <w:r>
        <w:rPr>
          <w:rFonts w:eastAsia="Tahoma" w:cs="Arial" w:ascii="Arial" w:hAnsi="Arial"/>
          <w:sz w:val="24"/>
          <w:szCs w:val="24"/>
        </w:rPr>
        <w:t>A todo ello se suma el baile de la academia de las Hermanas Sánchez, una representación del musical El Rey León, del grupo de teatro de María Auxiliadora, familias de Correos y 140 miembros de la Fundación Alalá.</w:t>
      </w:r>
    </w:p>
    <w:p>
      <w:pPr>
        <w:pStyle w:val="Normal"/>
        <w:spacing w:before="0" w:after="170"/>
        <w:jc w:val="both"/>
        <w:rPr>
          <w:sz w:val="24"/>
          <w:szCs w:val="24"/>
        </w:rPr>
      </w:pPr>
      <w:r>
        <w:rPr>
          <w:rFonts w:eastAsia="Tahoma" w:cs="Arial" w:ascii="Arial" w:hAnsi="Arial"/>
          <w:sz w:val="24"/>
          <w:szCs w:val="24"/>
        </w:rPr>
        <w:t>El recorrido de la Cabalgata de la Cartera Real arrancará en el Taller de Fiestas para seguir por glorieta Manuel Azaña, calle Merced, plaza de Santiago, calle Ancha, calle Porvera, calle Larga, rotonda de los Casinos, calle Honda, calle Cerrón, calle Santa María, plaza Esteve, calle Corredera, plaza del Arenal (lado izquierdo), plaza Monti y calle Manuel María González para incorporarse por la alameda vieja al Conjunto Monumental del Alcázar de Jerez, donde se prevé se recogerá a partir de las 20.30 horas.</w:t>
      </w:r>
    </w:p>
    <w:p>
      <w:pPr>
        <w:pStyle w:val="Normal"/>
        <w:spacing w:before="0" w:after="170"/>
        <w:jc w:val="both"/>
        <w:rPr>
          <w:sz w:val="24"/>
          <w:szCs w:val="24"/>
        </w:rPr>
      </w:pPr>
      <w:r>
        <w:rPr>
          <w:rFonts w:eastAsia="Tahoma" w:cs="Arial" w:ascii="Arial" w:hAnsi="Arial"/>
          <w:sz w:val="24"/>
          <w:szCs w:val="24"/>
        </w:rPr>
        <w:t>En este recorrido el paso por la Plaza del Arenal se realizará desde la calle Corredera discurriendo la cabalgata por el lado izquierdo junto la fuente, evitando el paso más estrecho por los puestos del Mercado Navideño.</w:t>
      </w:r>
    </w:p>
    <w:p>
      <w:pPr>
        <w:pStyle w:val="Normal"/>
        <w:spacing w:before="0" w:after="170"/>
        <w:jc w:val="both"/>
        <w:rPr>
          <w:sz w:val="24"/>
          <w:szCs w:val="24"/>
        </w:rPr>
      </w:pPr>
      <w:r>
        <w:rPr>
          <w:rFonts w:eastAsia="Tahoma" w:cs="Arial" w:ascii="Arial" w:hAnsi="Arial"/>
          <w:sz w:val="24"/>
          <w:szCs w:val="24"/>
        </w:rPr>
        <w:t>Finalizada la cabalgata, la Cartera Real permanecerá en el Alcázar los días 3 y 4 de enero de 11 a 14 horas y de 17.30 a 20.30 horas para que niños y niñas puedan entregar su carta a los Reyes Magos.</w:t>
      </w:r>
    </w:p>
    <w:p>
      <w:pPr>
        <w:pStyle w:val="Normal"/>
        <w:spacing w:before="0" w:after="170"/>
        <w:jc w:val="both"/>
        <w:rPr>
          <w:sz w:val="24"/>
          <w:szCs w:val="24"/>
        </w:rPr>
      </w:pPr>
      <w:r>
        <w:rPr>
          <w:rFonts w:eastAsia="Tahoma" w:cs="Arial" w:ascii="Arial" w:hAnsi="Arial"/>
          <w:sz w:val="24"/>
          <w:szCs w:val="24"/>
        </w:rPr>
        <w:t xml:space="preserve"> </w:t>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i/>
                <w:i/>
                <w:iCs/>
              </w:rPr>
            </w:pPr>
            <w:r>
              <w:rPr>
                <w:rFonts w:ascii="Arial" w:hAnsi="Arial"/>
                <w:b w:val="false"/>
                <w:bCs w:val="false"/>
                <w:i/>
                <w:iCs/>
                <w:strike w:val="false"/>
                <w:dstrike w:val="false"/>
                <w:outline w:val="false"/>
                <w:shadow w:val="false"/>
                <w:color w:val="000000"/>
                <w:sz w:val="24"/>
                <w:szCs w:val="24"/>
                <w:u w:val="none"/>
              </w:rPr>
              <w:t>Se adjunta cartel</w:t>
            </w:r>
          </w:p>
        </w:tc>
      </w:tr>
    </w:tbl>
    <w:p>
      <w:pPr>
        <w:pStyle w:val="Normal"/>
        <w:spacing w:before="0" w:after="170"/>
        <w:jc w:val="both"/>
        <w:rPr>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Comment">
    <w:name w:val="Comment"/>
    <w:qFormat/>
    <w:rPr>
      <w:vanish/>
    </w:rPr>
  </w:style>
  <w:style w:type="character" w:styleId="HTMLMarkup">
    <w:name w:val="HTML Markup"/>
    <w:qFormat/>
    <w:rPr>
      <w:vanish/>
      <w:color w:val="FF0000"/>
    </w:rPr>
  </w:style>
  <w:style w:type="character" w:styleId="Typewriter">
    <w:name w:val="Typewriter"/>
    <w:qFormat/>
    <w:rPr>
      <w:rFonts w:ascii="Courier New" w:hAnsi="Courier New" w:cs="Courier New"/>
      <w:sz w:val="20"/>
    </w:rPr>
  </w:style>
  <w:style w:type="character" w:styleId="Sample">
    <w:name w:val="Sample"/>
    <w:qFormat/>
    <w:rPr>
      <w:rFonts w:ascii="Courier New" w:hAnsi="Courier New" w:cs="Courier New"/>
    </w:rPr>
  </w:style>
  <w:style w:type="character" w:styleId="Keyboard">
    <w:name w:val="Keyboard"/>
    <w:qFormat/>
    <w:rPr>
      <w:rFonts w:ascii="Courier New" w:hAnsi="Courier New" w:cs="Courier New"/>
      <w:b/>
      <w:sz w:val="20"/>
    </w:rPr>
  </w:style>
  <w:style w:type="character" w:styleId="CODE">
    <w:name w:val="CODE"/>
    <w:qFormat/>
    <w:rPr>
      <w:rFonts w:ascii="Courier New" w:hAnsi="Courier New" w:cs="Courier New"/>
      <w:sz w:val="20"/>
    </w:rPr>
  </w:style>
  <w:style w:type="character" w:styleId="CITE">
    <w:name w:val="CITE"/>
    <w:qFormat/>
    <w:rPr>
      <w:i/>
    </w:rPr>
  </w:style>
  <w:style w:type="character" w:styleId="Annotationreference">
    <w:name w:val="annotation reference"/>
    <w:qFormat/>
    <w:rPr>
      <w:sz w:val="16"/>
      <w:szCs w:val="16"/>
    </w:rPr>
  </w:style>
  <w:style w:type="character" w:styleId="MquinadeescribirHTML">
    <w:name w:val="Máquina de escribir HTML"/>
    <w:qFormat/>
    <w:rPr>
      <w:rFonts w:ascii="Arial Unicode MS" w:hAnsi="Arial Unicode MS" w:eastAsia="Arial Unicode MS" w:cs="Arial Unicode MS"/>
      <w:sz w:val="20"/>
      <w:szCs w:val="20"/>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paragraph" w:styleId="ZTopofForm">
    <w:name w:val="z-Top of Form"/>
    <w:qFormat/>
    <w:pPr>
      <w:widowControl w:val="false"/>
      <w:pBdr>
        <w:bottom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ZBottomofForm">
    <w:name w:val="z-Bottom of Form"/>
    <w:qFormat/>
    <w:pPr>
      <w:widowControl w:val="false"/>
      <w:pBdr>
        <w:top w:val="double" w:sz="2" w:space="0" w:color="000000"/>
      </w:pBdr>
      <w:suppressAutoHyphens w:val="true"/>
      <w:bidi w:val="0"/>
      <w:spacing w:before="0" w:after="0"/>
      <w:jc w:val="center"/>
    </w:pPr>
    <w:rPr>
      <w:rFonts w:ascii="Arial" w:hAnsi="Arial" w:eastAsia="Arial" w:cs="Courier New"/>
      <w:vanish/>
      <w:color w:val="auto"/>
      <w:kern w:val="2"/>
      <w:sz w:val="16"/>
      <w:szCs w:val="24"/>
      <w:lang w:val="es-ES" w:eastAsia="zh-CN" w:bidi="hi-IN"/>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cs="Courier New"/>
      <w:sz w:val="20"/>
    </w:rPr>
  </w:style>
  <w:style w:type="paragraph" w:styleId="Blockquote">
    <w:name w:val="Blockquote"/>
    <w:basedOn w:val="Normal"/>
    <w:qFormat/>
    <w:pPr>
      <w:spacing w:before="100" w:after="100"/>
      <w:ind w:left="360" w:right="360" w:hanging="0"/>
    </w:pPr>
    <w:rPr/>
  </w:style>
  <w:style w:type="paragraph" w:styleId="Address">
    <w:name w:val="Address"/>
    <w:basedOn w:val="Normal"/>
    <w:qFormat/>
    <w:pPr/>
    <w:rPr>
      <w:i/>
    </w:rPr>
  </w:style>
  <w:style w:type="paragraph" w:styleId="H6">
    <w:name w:val="H6"/>
    <w:basedOn w:val="Normal"/>
    <w:qFormat/>
    <w:pPr>
      <w:keepNext w:val="true"/>
      <w:spacing w:before="100" w:after="100"/>
    </w:pPr>
    <w:rPr>
      <w:b/>
      <w:sz w:val="16"/>
    </w:rPr>
  </w:style>
  <w:style w:type="paragraph" w:styleId="H5">
    <w:name w:val="H5"/>
    <w:basedOn w:val="Normal"/>
    <w:qFormat/>
    <w:pPr>
      <w:keepNext w:val="true"/>
      <w:spacing w:before="100" w:after="100"/>
    </w:pPr>
    <w:rPr>
      <w:b/>
      <w:sz w:val="20"/>
    </w:rPr>
  </w:style>
  <w:style w:type="paragraph" w:styleId="H4">
    <w:name w:val="H4"/>
    <w:basedOn w:val="Normal"/>
    <w:qFormat/>
    <w:pPr>
      <w:keepNext w:val="true"/>
      <w:spacing w:before="100" w:after="100"/>
    </w:pPr>
    <w:rPr>
      <w:b/>
    </w:rPr>
  </w:style>
  <w:style w:type="paragraph" w:styleId="H3">
    <w:name w:val="H3"/>
    <w:basedOn w:val="Normal"/>
    <w:qFormat/>
    <w:pPr>
      <w:keepNext w:val="true"/>
      <w:spacing w:before="100" w:after="100"/>
    </w:pPr>
    <w:rPr>
      <w:b/>
      <w:sz w:val="28"/>
    </w:rPr>
  </w:style>
  <w:style w:type="paragraph" w:styleId="H2">
    <w:name w:val="H2"/>
    <w:basedOn w:val="Normal"/>
    <w:qFormat/>
    <w:pPr>
      <w:keepNext w:val="true"/>
      <w:spacing w:before="100" w:after="100"/>
    </w:pPr>
    <w:rPr>
      <w:b/>
      <w:sz w:val="36"/>
    </w:rPr>
  </w:style>
  <w:style w:type="paragraph" w:styleId="H1">
    <w:name w:val="H1"/>
    <w:basedOn w:val="Normal"/>
    <w:qFormat/>
    <w:pPr>
      <w:keepNext w:val="true"/>
      <w:spacing w:before="100" w:after="100"/>
    </w:pPr>
    <w:rPr>
      <w:b/>
      <w:sz w:val="48"/>
    </w:rPr>
  </w:style>
  <w:style w:type="paragraph" w:styleId="DefinitionList">
    <w:name w:val="Definition List"/>
    <w:basedOn w:val="Normal"/>
    <w:qFormat/>
    <w:pPr>
      <w:ind w:left="360" w:hanging="0"/>
    </w:pPr>
    <w:rPr/>
  </w:style>
  <w:style w:type="paragraph" w:styleId="DefinitionTerm">
    <w:name w:val="Definition Term"/>
    <w:basedOn w:val="Normal"/>
    <w:qFormat/>
    <w:pPr/>
    <w:rPr/>
  </w:style>
  <w:style w:type="paragraph" w:styleId="Annotationsubject">
    <w:name w:val="annotation subject"/>
    <w:qFormat/>
    <w:pPr>
      <w:widowControl/>
      <w:suppressAutoHyphens w:val="true"/>
      <w:bidi w:val="0"/>
      <w:spacing w:lineRule="auto" w:line="240" w:before="0" w:after="0"/>
      <w:jc w:val="left"/>
    </w:pPr>
    <w:rPr>
      <w:rFonts w:ascii="Times New Roman" w:hAnsi="Times New Roman" w:eastAsia="Times New Roman" w:cs="Times New Roman"/>
      <w:b/>
      <w:bCs/>
      <w:color w:val="auto"/>
      <w:kern w:val="0"/>
      <w:sz w:val="20"/>
      <w:szCs w:val="20"/>
      <w:lang w:val="es-ES" w:eastAsia="es-ES" w:bidi="ar-SA"/>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inespaciado">
    <w:name w:val="Sin espaciado"/>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rrafodelista">
    <w:name w:val="Párrafo de lista"/>
    <w:basedOn w:val="Normal"/>
    <w:qFormat/>
    <w:pPr>
      <w:spacing w:before="0" w:after="0"/>
      <w:ind w:left="720" w:hanging="0"/>
      <w:contextualSpacing/>
    </w:pPr>
    <w:rPr>
      <w:rFonts w:ascii="Times New Roman" w:hAnsi="Times New Roman" w:eastAsia="Calibri" w:cs="Times New Roman"/>
    </w:rPr>
  </w:style>
  <w:style w:type="paragraph" w:styleId="Descripcin">
    <w:name w:val="Descripción"/>
    <w:basedOn w:val="Normal"/>
    <w:qFormat/>
    <w:pPr>
      <w:spacing w:before="120" w:after="120"/>
    </w:pPr>
    <w:rPr>
      <w:rFonts w:cs="Arial"/>
      <w:i/>
      <w:iCs/>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Application>LibreOffice/7.3.6.2$Windows_X86_64 LibreOffice_project/c28ca90fd6e1a19e189fc16c05f8f8924961e12e</Application>
  <AppVersion>15.0000</AppVersion>
  <Pages>1</Pages>
  <Words>347</Words>
  <Characters>1608</Characters>
  <CharactersWithSpaces>1949</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2022-12-30T15:00:36Z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