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b/>
          <w:b/>
          <w:sz w:val="32"/>
          <w:szCs w:val="32"/>
        </w:rPr>
      </w:pPr>
      <w:r>
        <w:rPr>
          <w:rFonts w:cs="Arial" w:ascii="Arial" w:hAnsi="Arial"/>
          <w:b/>
          <w:sz w:val="32"/>
          <w:szCs w:val="32"/>
        </w:rPr>
        <w:t xml:space="preserve">El Ayuntamiento colabora en la celebración del Seminario de Kárate ‘Shotokan’ impartido por el campeón del mundo Luis María Sanz </w:t>
      </w:r>
    </w:p>
    <w:p>
      <w:pPr>
        <w:pStyle w:val="Normal"/>
        <w:rPr>
          <w:sz w:val="32"/>
          <w:szCs w:val="32"/>
        </w:rPr>
      </w:pPr>
      <w:r>
        <w:rPr>
          <w:sz w:val="32"/>
          <w:szCs w:val="32"/>
        </w:rPr>
      </w:r>
    </w:p>
    <w:p>
      <w:pPr>
        <w:pStyle w:val="Normal"/>
        <w:rPr>
          <w:rFonts w:ascii="Arial" w:hAnsi="Arial" w:cs="Arial"/>
          <w:sz w:val="28"/>
          <w:szCs w:val="28"/>
        </w:rPr>
      </w:pPr>
      <w:r>
        <w:rPr>
          <w:rFonts w:cs="Arial" w:ascii="Arial" w:hAnsi="Arial"/>
          <w:sz w:val="28"/>
          <w:szCs w:val="28"/>
        </w:rPr>
        <w:t>Jesús Alba ha asistido a la presentación del cartel en el Palacio de Deportes, que será sede del evento mañana sábado 17 el domingo día 18 y en el que participarán más de 120 karatekas</w:t>
      </w:r>
    </w:p>
    <w:p>
      <w:pPr>
        <w:pStyle w:val="Normal"/>
        <w:rPr>
          <w:rFonts w:ascii="Arial" w:hAnsi="Arial" w:cs="Arial"/>
          <w:sz w:val="28"/>
          <w:szCs w:val="28"/>
        </w:rPr>
      </w:pPr>
      <w:r>
        <w:rPr>
          <w:rFonts w:cs="Arial" w:ascii="Arial" w:hAnsi="Arial"/>
          <w:sz w:val="28"/>
          <w:szCs w:val="28"/>
        </w:rPr>
      </w:r>
    </w:p>
    <w:p>
      <w:pPr>
        <w:pStyle w:val="Normal"/>
        <w:jc w:val="both"/>
        <w:rPr>
          <w:rFonts w:ascii="Arial" w:hAnsi="Arial" w:cs="Arial"/>
          <w:color w:val="000000"/>
          <w:szCs w:val="24"/>
        </w:rPr>
      </w:pPr>
      <w:r>
        <w:rPr>
          <w:rFonts w:cs="Arial" w:ascii="Arial" w:hAnsi="Arial"/>
          <w:b/>
          <w:bCs/>
          <w:color w:val="000000"/>
          <w:szCs w:val="24"/>
        </w:rPr>
        <w:t>1</w:t>
      </w:r>
      <w:r>
        <w:rPr>
          <w:rFonts w:cs="Arial" w:ascii="Arial" w:hAnsi="Arial"/>
          <w:b/>
          <w:bCs/>
          <w:color w:val="000000"/>
          <w:szCs w:val="24"/>
        </w:rPr>
        <w:t>6</w:t>
      </w:r>
      <w:r>
        <w:rPr>
          <w:rFonts w:cs="Arial" w:ascii="Arial" w:hAnsi="Arial"/>
          <w:b/>
          <w:bCs/>
          <w:color w:val="000000"/>
          <w:szCs w:val="24"/>
        </w:rPr>
        <w:t xml:space="preserve"> de septiembre de 2022.</w:t>
      </w:r>
      <w:r>
        <w:rPr>
          <w:rFonts w:cs="Arial" w:ascii="Arial" w:hAnsi="Arial"/>
          <w:color w:val="000000"/>
          <w:szCs w:val="24"/>
        </w:rPr>
        <w:t xml:space="preserve"> El Ayuntamiento</w:t>
      </w:r>
      <w:r>
        <w:rPr>
          <w:rFonts w:cs="Arial" w:ascii="Arial" w:hAnsi="Arial"/>
          <w:color w:val="000000"/>
          <w:szCs w:val="24"/>
        </w:rPr>
        <w:t xml:space="preserve"> de Jerez</w:t>
      </w:r>
      <w:r>
        <w:rPr>
          <w:rFonts w:cs="Arial" w:ascii="Arial" w:hAnsi="Arial"/>
          <w:color w:val="000000"/>
          <w:szCs w:val="24"/>
        </w:rPr>
        <w:t>, a través del Servicio de Deportes, colabora en la celebración del Seminario de Kárate ‘Shotokan’ que impartirá mañana sábado día 17 y el domingo 18 el campeón del mundo en Granada´92 Luis María Sanz, un título que aún sigue vigente después de 30 años, en el Palacio de Deportes del Complejo Chapín. Asimismo, cabe destacar que Sanz ha sido 4 veces campeón de Europa y 14 veces campeón de España.</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 xml:space="preserve">El seminario, cuyas inscripciones siguen abiertas a través del correo </w:t>
      </w:r>
      <w:hyperlink r:id="rId2">
        <w:r>
          <w:rPr>
            <w:rStyle w:val="EnlacedeInternet"/>
            <w:rFonts w:cs="Arial" w:ascii="Arial" w:hAnsi="Arial"/>
            <w:szCs w:val="24"/>
          </w:rPr>
          <w:t>club.dakentai@gmail.com</w:t>
        </w:r>
      </w:hyperlink>
      <w:r>
        <w:rPr>
          <w:rFonts w:cs="Arial" w:ascii="Arial" w:hAnsi="Arial"/>
          <w:color w:val="000000"/>
          <w:szCs w:val="24"/>
        </w:rPr>
        <w:t xml:space="preserve"> y de los perfiles de redes sociales del citado club organizador que preside Sergio Pérez Salazar, contará la participación de más de 120 karatekas, y cuenta con el aval de la Delegación Provincial de Kárate, cuyo presidente es Felicísimo Díez.</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 xml:space="preserve">Los horarios de tal acción formativa son los siguientes: Grupo A (hasta 12 años inclusive), el sábado y domingo de 10 horas a 11:15 horas y Grupo B (a partir de 13 años), el sábado y domingo de 11:30 horas a 13 horas. </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t>El delegado de Deportes y Medio Rural, Jesús Alba, ha agradecido al Club Dakentai su labor como club anfitrión y organizador, así como el respaldo de la Federación Provincial de Kárate e igualmente a Luis María Sanz “que es una referencia nacional e internacional en el Kárate, un campeón del mundo que está con nosotros en el Palacio de Deportes y cuyos valores y experiencia serán muy enriquecedoras para los participantes en este inicio de temporada. Por ello, desde el Gobierno local ponemos a disposición del seminario una de nuestras instalaciones más importantes como es el Palacio de Deportes”.</w:t>
      </w:r>
    </w:p>
    <w:p>
      <w:pPr>
        <w:pStyle w:val="Normal"/>
        <w:jc w:val="both"/>
        <w:rPr>
          <w:rFonts w:ascii="Arial" w:hAnsi="Arial" w:cs="Arial"/>
          <w:color w:val="000000"/>
          <w:szCs w:val="24"/>
        </w:rPr>
      </w:pPr>
      <w:r>
        <w:rPr>
          <w:rFonts w:cs="Arial" w:ascii="Arial" w:hAnsi="Arial"/>
          <w:color w:val="000000"/>
          <w:szCs w:val="24"/>
        </w:rPr>
      </w:r>
    </w:p>
    <w:p>
      <w:pPr>
        <w:pStyle w:val="Normal"/>
        <w:jc w:val="both"/>
        <w:rPr>
          <w:rFonts w:ascii="Arial" w:hAnsi="Arial" w:cs="Arial"/>
          <w:color w:val="000000"/>
          <w:szCs w:val="24"/>
        </w:rPr>
      </w:pPr>
      <w:r>
        <w:rPr>
          <w:rFonts w:cs="Arial" w:ascii="Arial" w:hAnsi="Arial"/>
          <w:color w:val="000000"/>
          <w:szCs w:val="24"/>
        </w:rPr>
      </w:r>
    </w:p>
    <w:p>
      <w:pPr>
        <w:pStyle w:val="Normal"/>
        <w:shd w:val="clear" w:color="auto" w:fill="FFFFFF"/>
        <w:suppressAutoHyphens w:val="false"/>
        <w:jc w:val="both"/>
        <w:rPr>
          <w:rFonts w:ascii="Arial" w:hAnsi="Arial" w:cs="Arial"/>
          <w:color w:val="000000" w:themeColor="text1"/>
          <w:kern w:val="0"/>
          <w:szCs w:val="24"/>
          <w:lang w:eastAsia="es-ES"/>
        </w:rPr>
      </w:pPr>
      <w:r>
        <w:rPr>
          <w:rFonts w:cs="Arial" w:ascii="Arial" w:hAnsi="Arial"/>
          <w:color w:val="000000" w:themeColor="text1"/>
          <w:kern w:val="0"/>
          <w:szCs w:val="24"/>
          <w:lang w:eastAsia="es-ES"/>
        </w:rPr>
        <w:t>Según ha explicado Sergio Pérez Salazar por parte del Club Dakentai, el Sensei Luis María Sanz es Cinturón Negro 8º Dan de Kárate, siendo el título más importante el de Campeón del Mundo obtenido en el Mundial de Granada 92 “y ante los japoneses, que tenían otra línea de Kárate. Yo competía con la ‘shotokan’ y aquello abrió una puerta, ya que los japoneses hacía 35 años que no perdían, era la primera vez que se rompía esa hegemonía”, ha recordado el propio Sanz, que “es la cuarta vez que vengo a Jerez con Sergio, la idea es mejorar el nivel técnico de los participantes, con distintos katas, y hay una gran base en Jerez”.</w:t>
      </w:r>
    </w:p>
    <w:p>
      <w:pPr>
        <w:pStyle w:val="Normal"/>
        <w:shd w:val="clear" w:color="auto" w:fill="FFFFFF"/>
        <w:suppressAutoHyphens w:val="false"/>
        <w:jc w:val="both"/>
        <w:rPr>
          <w:rFonts w:ascii="Arial" w:hAnsi="Arial" w:cs="Arial"/>
          <w:color w:val="000000" w:themeColor="text1"/>
          <w:kern w:val="0"/>
          <w:szCs w:val="24"/>
          <w:lang w:eastAsia="es-ES"/>
        </w:rPr>
      </w:pPr>
      <w:r>
        <w:rPr>
          <w:rFonts w:cs="Arial" w:ascii="Arial" w:hAnsi="Arial"/>
          <w:color w:val="000000" w:themeColor="text1"/>
          <w:kern w:val="0"/>
          <w:szCs w:val="24"/>
          <w:lang w:eastAsia="es-ES"/>
        </w:rPr>
      </w:r>
    </w:p>
    <w:p>
      <w:pPr>
        <w:pStyle w:val="Normal"/>
        <w:shd w:val="clear" w:color="auto" w:fill="FFFFFF"/>
        <w:suppressAutoHyphens w:val="false"/>
        <w:jc w:val="both"/>
        <w:rPr>
          <w:rFonts w:ascii="Arial" w:hAnsi="Arial" w:cs="Arial"/>
          <w:color w:val="000000" w:themeColor="text1"/>
          <w:kern w:val="0"/>
          <w:szCs w:val="24"/>
          <w:lang w:eastAsia="es-ES"/>
        </w:rPr>
      </w:pPr>
      <w:r>
        <w:rPr>
          <w:rFonts w:cs="Arial" w:ascii="Arial" w:hAnsi="Arial"/>
          <w:color w:val="000000" w:themeColor="text1"/>
          <w:kern w:val="0"/>
          <w:szCs w:val="24"/>
          <w:lang w:eastAsia="es-ES"/>
        </w:rPr>
        <w:t>De hecho, es el único español en la categoría masculina que ha ganado el Campeonato del Mundo de </w:t>
      </w:r>
      <w:r>
        <w:rPr>
          <w:rFonts w:cs="Arial" w:ascii="Arial" w:hAnsi="Arial"/>
          <w:color w:val="000000" w:themeColor="text1"/>
          <w:kern w:val="0"/>
          <w:szCs w:val="24"/>
          <w:lang w:eastAsia="es-ES"/>
        </w:rPr>
        <w:t xml:space="preserve"> </w:t>
      </w:r>
      <w:r>
        <w:rPr>
          <w:rFonts w:cs="Arial" w:ascii="Arial" w:hAnsi="Arial"/>
          <w:color w:val="000000" w:themeColor="text1"/>
          <w:kern w:val="0"/>
          <w:szCs w:val="24"/>
          <w:lang w:eastAsia="es-ES"/>
        </w:rPr>
        <w:t>Katas. “Su formidable técnica, precisión, velocidad y fuerza le hace ser único como Karateca occidental y Mundial. Conocido por su autenticidad de la técnica en el estilo Shotokan mantiene la pureza de los grandes Maestros como Nakayama y Osaka. Se dice que él que un occidental con la técnica de un oriental”,  ha explicado Sergio Pérez, acompañado de Lidia Salguero, secretaria del Club Dakentai.</w:t>
      </w:r>
    </w:p>
    <w:p>
      <w:pPr>
        <w:pStyle w:val="Normal"/>
        <w:shd w:val="clear" w:color="auto" w:fill="FFFFFF"/>
        <w:suppressAutoHyphens w:val="false"/>
        <w:jc w:val="both"/>
        <w:rPr>
          <w:rFonts w:ascii="Arial" w:hAnsi="Arial" w:cs="Arial"/>
          <w:color w:val="000000" w:themeColor="text1"/>
          <w:kern w:val="0"/>
          <w:szCs w:val="24"/>
          <w:lang w:eastAsia="es-ES"/>
        </w:rPr>
      </w:pPr>
      <w:r>
        <w:rPr>
          <w:rFonts w:cs="Arial" w:ascii="Arial" w:hAnsi="Arial"/>
          <w:color w:val="000000" w:themeColor="text1"/>
          <w:kern w:val="0"/>
          <w:szCs w:val="24"/>
          <w:lang w:eastAsia="es-ES"/>
        </w:rPr>
      </w:r>
    </w:p>
    <w:p>
      <w:pPr>
        <w:pStyle w:val="Normal"/>
        <w:shd w:val="clear" w:color="auto" w:fill="FFFFFF"/>
        <w:suppressAutoHyphens w:val="false"/>
        <w:jc w:val="both"/>
        <w:rPr>
          <w:rFonts w:ascii="Arial" w:hAnsi="Arial" w:cs="Arial"/>
          <w:color w:val="000000" w:themeColor="text1"/>
          <w:kern w:val="0"/>
          <w:szCs w:val="24"/>
          <w:lang w:eastAsia="es-ES"/>
        </w:rPr>
      </w:pPr>
      <w:r>
        <w:rPr>
          <w:rFonts w:cs="Arial" w:ascii="Arial" w:hAnsi="Arial"/>
          <w:color w:val="000000" w:themeColor="text1"/>
          <w:kern w:val="0"/>
          <w:szCs w:val="24"/>
          <w:lang w:eastAsia="es-ES"/>
        </w:rPr>
        <w:t>Sanz imparte seminarios por Centroeuropa, Iberoamérica y también en distintas ciudades de España y Portugal. Por parte de la Delegación Gaditana de Kárate, Felicísimo Díez ha manifestado que “es un orgullo que Luis María Sanz imparta aquí este seminario, y hacerlo a comienzos de temporada es una manera de evidenciar que el kárate está vivo y es algo también muy motivador para la ciudad y todos los clubes”.</w:t>
      </w:r>
    </w:p>
    <w:p>
      <w:pPr>
        <w:pStyle w:val="Normal"/>
        <w:shd w:val="clear" w:color="auto" w:fill="FFFFFF"/>
        <w:suppressAutoHyphens w:val="false"/>
        <w:jc w:val="both"/>
        <w:rPr>
          <w:rFonts w:ascii="Arial" w:hAnsi="Arial" w:cs="Arial"/>
          <w:color w:val="000000" w:themeColor="text1"/>
          <w:kern w:val="0"/>
          <w:szCs w:val="24"/>
          <w:lang w:eastAsia="es-ES"/>
        </w:rPr>
      </w:pPr>
      <w:r>
        <w:rPr>
          <w:rFonts w:cs="Arial" w:ascii="Arial" w:hAnsi="Arial"/>
          <w:color w:val="000000" w:themeColor="text1"/>
          <w:kern w:val="0"/>
          <w:szCs w:val="24"/>
          <w:lang w:eastAsia="es-ES"/>
        </w:rPr>
      </w:r>
    </w:p>
    <w:tbl>
      <w:tblPr>
        <w:tblW w:w="7673" w:type="dxa"/>
        <w:jc w:val="left"/>
        <w:tblInd w:w="51" w:type="dxa"/>
        <w:tblLayout w:type="fixed"/>
        <w:tblCellMar>
          <w:top w:w="55" w:type="dxa"/>
          <w:left w:w="51" w:type="dxa"/>
          <w:bottom w:w="55" w:type="dxa"/>
          <w:right w:w="55" w:type="dxa"/>
        </w:tblCellMar>
        <w:tblLook w:firstRow="1" w:noVBand="1" w:lastRow="0" w:firstColumn="1" w:lastColumn="0" w:noHBand="0" w:val="04a0"/>
      </w:tblPr>
      <w:tblGrid>
        <w:gridCol w:w="7673"/>
      </w:tblGrid>
      <w:tr>
        <w:trPr/>
        <w:tc>
          <w:tcPr>
            <w:tcW w:w="7673" w:type="dxa"/>
            <w:tcBorders>
              <w:top w:val="single" w:sz="2" w:space="0" w:color="000001"/>
              <w:left w:val="single" w:sz="2" w:space="0" w:color="000001"/>
              <w:bottom w:val="single" w:sz="2" w:space="0" w:color="000001"/>
              <w:right w:val="single" w:sz="2" w:space="0" w:color="000001"/>
            </w:tcBorders>
          </w:tcPr>
          <w:p>
            <w:pPr>
              <w:pStyle w:val="Contenidodelatabla"/>
              <w:widowControl w:val="false"/>
              <w:jc w:val="both"/>
              <w:rPr>
                <w:color w:val="000000" w:themeColor="text1"/>
              </w:rPr>
            </w:pPr>
            <w:hyperlink r:id="rId3">
              <w:r>
                <w:rPr>
                  <w:rStyle w:val="EnlacedeInternet"/>
                  <w:rFonts w:cs="Arial" w:ascii="Arial" w:hAnsi="Arial"/>
                  <w:i/>
                  <w:iCs/>
                  <w:color w:val="000000" w:themeColor="text1"/>
                  <w:szCs w:val="24"/>
                  <w:u w:val="none"/>
                </w:rPr>
                <w:t>Se adjunta fotografía</w:t>
              </w:r>
            </w:hyperlink>
            <w:r>
              <w:rPr>
                <w:rFonts w:cs="Arial" w:ascii="Arial" w:hAnsi="Arial"/>
                <w:i/>
                <w:color w:val="000000" w:themeColor="text1"/>
              </w:rPr>
              <w:t xml:space="preserve"> y enlace de audio:</w:t>
            </w:r>
          </w:p>
          <w:p>
            <w:pPr>
              <w:pStyle w:val="Contenidodelatabla"/>
              <w:widowControl w:val="false"/>
              <w:jc w:val="both"/>
              <w:rPr>
                <w:rFonts w:ascii="Arial" w:hAnsi="Arial" w:cs="Arial"/>
                <w:i/>
                <w:i/>
                <w:color w:val="000000" w:themeColor="text1"/>
              </w:rPr>
            </w:pPr>
            <w:hyperlink r:id="rId4">
              <w:r>
                <w:rPr>
                  <w:rStyle w:val="EnlacedeInternet"/>
                  <w:rFonts w:cs="Arial" w:ascii="Arial" w:hAnsi="Arial"/>
                  <w:i/>
                </w:rPr>
                <w:t>https://www.transfernow.net/dl/20220916Ys7OKdoc</w:t>
              </w:r>
            </w:hyperlink>
            <w:bookmarkStart w:id="0" w:name="_GoBack"/>
            <w:bookmarkEnd w:id="0"/>
          </w:p>
        </w:tc>
      </w:tr>
    </w:tbl>
    <w:p>
      <w:pPr>
        <w:pStyle w:val="Normal"/>
        <w:spacing w:before="0" w:after="140"/>
        <w:jc w:val="both"/>
        <w:rPr>
          <w:color w:val="000000" w:themeColor="text1"/>
          <w:szCs w:val="24"/>
        </w:rPr>
      </w:pPr>
      <w:r>
        <w:rPr>
          <w:color w:val="000000" w:themeColor="text1"/>
          <w:szCs w:val="24"/>
        </w:rPr>
      </w:r>
    </w:p>
    <w:p>
      <w:pPr>
        <w:pStyle w:val="Normal"/>
        <w:jc w:val="both"/>
        <w:rPr>
          <w:color w:val="000000" w:themeColor="text1"/>
          <w:szCs w:val="24"/>
          <w:shd w:fill="FFFFFF" w:val="clear"/>
        </w:rPr>
      </w:pPr>
      <w:r>
        <w:rPr>
          <w:color w:val="000000" w:themeColor="text1"/>
          <w:szCs w:val="24"/>
          <w:shd w:fill="FFFFFF" w:val="clear"/>
        </w:rPr>
      </w:r>
    </w:p>
    <w:p>
      <w:pPr>
        <w:pStyle w:val="Normal"/>
        <w:jc w:val="both"/>
        <w:rPr>
          <w:color w:val="000000" w:themeColor="text1"/>
          <w:szCs w:val="24"/>
        </w:rPr>
      </w:pPr>
      <w:r>
        <w:rPr>
          <w:color w:val="000000" w:themeColor="text1"/>
          <w:szCs w:val="24"/>
        </w:rPr>
      </w:r>
    </w:p>
    <w:p>
      <w:pPr>
        <w:pStyle w:val="Normal"/>
        <w:rPr>
          <w:color w:val="000000" w:themeColor="text1"/>
          <w:szCs w:val="24"/>
        </w:rPr>
      </w:pPr>
      <w:r>
        <w:rPr/>
      </w:r>
    </w:p>
    <w:sectPr>
      <w:headerReference w:type="default" r:id="rId5"/>
      <w:footerReference w:type="default" r:id="rId6"/>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47284f"/>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lub.dakentai@gmail.com" TargetMode="External"/><Relationship Id="rId3" Type="http://schemas.openxmlformats.org/officeDocument/2006/relationships/hyperlink" Target="https://www.transfernow.net/dl/20210826alluswGs" TargetMode="External"/><Relationship Id="rId4" Type="http://schemas.openxmlformats.org/officeDocument/2006/relationships/hyperlink" Target="https://www.transfernow.net/dl/20220916Ys7OKdoc"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LibreOffice/7.3.5.2$Windows_X86_64 LibreOffice_project/184fe81b8c8c30d8b5082578aee2fed2ea847c01</Application>
  <AppVersion>15.0000</AppVersion>
  <Pages>2</Pages>
  <Words>600</Words>
  <Characters>2944</Characters>
  <CharactersWithSpaces>3537</CharactersWithSpaces>
  <Paragraphs>11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2022-06-08T08:27:00Z</dcterms:created>
  <dc:creator>ADELIFL</dc:creator>
  <dc:description/>
  <dc:language>es-ES</dc:language>
  <cp:lastModifiedBy/>
  <cp:lastPrinted>1995-11-21T16:41:00Z</cp:lastPrinted>
  <dcterms:modified xsi:type="dcterms:W3CDTF">2022-09-16T12:53:21Z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