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40"/>
          <w:szCs w:val="40"/>
        </w:rPr>
      </w:pPr>
      <w:r>
        <w:rPr>
          <w:rFonts w:cs="Arial" w:ascii="Arial" w:hAnsi="Arial"/>
          <w:b/>
          <w:bCs/>
          <w:sz w:val="40"/>
          <w:szCs w:val="40"/>
        </w:rPr>
        <w:t>Homenaje a José Manuel Caballero Bonald en el primer aniversario de su muerte</w:t>
      </w:r>
    </w:p>
    <w:p>
      <w:pPr>
        <w:pStyle w:val="Normal"/>
        <w:rPr>
          <w:sz w:val="36"/>
          <w:szCs w:val="36"/>
        </w:rPr>
      </w:pPr>
      <w:r>
        <w:rPr>
          <w:sz w:val="36"/>
          <w:szCs w:val="36"/>
        </w:rPr>
      </w:r>
    </w:p>
    <w:p>
      <w:pPr>
        <w:pStyle w:val="Normal"/>
        <w:rPr/>
      </w:pPr>
      <w:r>
        <w:rPr>
          <w:rFonts w:cs="Arial" w:ascii="Arial" w:hAnsi="Arial"/>
          <w:sz w:val="36"/>
          <w:szCs w:val="36"/>
        </w:rPr>
        <w:t xml:space="preserve">La </w:t>
      </w:r>
      <w:r>
        <w:rPr>
          <w:rStyle w:val="Destaquemayor"/>
          <w:rFonts w:eastAsia="Tahoma" w:cs="Arial" w:ascii="Arial" w:hAnsi="Arial"/>
          <w:b w:val="false"/>
          <w:bCs w:val="false"/>
          <w:sz w:val="36"/>
          <w:szCs w:val="36"/>
        </w:rPr>
        <w:t>exposición ‘La aventura de escribir’, sobre la trayectoria del autor, puede visitarse en el Palacio de Villapanés hasta el 27 de mayo</w:t>
      </w:r>
    </w:p>
    <w:p>
      <w:pPr>
        <w:pStyle w:val="Normal"/>
        <w:rPr>
          <w:rFonts w:ascii="Arial" w:hAnsi="Arial" w:eastAsia="Tahoma" w:cs="Arial"/>
          <w:sz w:val="36"/>
          <w:szCs w:val="24"/>
        </w:rPr>
      </w:pPr>
      <w:r>
        <w:rPr>
          <w:rFonts w:eastAsia="Tahoma" w:cs="Arial" w:ascii="Arial" w:hAnsi="Arial"/>
          <w:sz w:val="36"/>
          <w:szCs w:val="24"/>
        </w:rPr>
      </w:r>
    </w:p>
    <w:p>
      <w:pPr>
        <w:pStyle w:val="Normal"/>
        <w:jc w:val="both"/>
        <w:rPr>
          <w:sz w:val="26"/>
          <w:szCs w:val="26"/>
        </w:rPr>
      </w:pPr>
      <w:r>
        <w:rPr>
          <w:rFonts w:eastAsia="Tahoma" w:cs="Arial" w:ascii="Arial" w:hAnsi="Arial"/>
          <w:b/>
          <w:bCs/>
          <w:sz w:val="26"/>
          <w:szCs w:val="26"/>
        </w:rPr>
        <w:t xml:space="preserve">19 de </w:t>
      </w:r>
      <w:r>
        <w:rPr>
          <w:rFonts w:eastAsia="Tahoma" w:cs="Arial" w:ascii="Arial" w:hAnsi="Arial"/>
          <w:b/>
          <w:bCs/>
          <w:color w:val="000000"/>
          <w:sz w:val="26"/>
          <w:szCs w:val="26"/>
        </w:rPr>
        <w:t>mayo</w:t>
      </w:r>
      <w:r>
        <w:rPr>
          <w:rFonts w:eastAsia="Tahoma" w:cs="Arial" w:ascii="Arial" w:hAnsi="Arial"/>
          <w:b/>
          <w:bCs/>
          <w:sz w:val="26"/>
          <w:szCs w:val="26"/>
        </w:rPr>
        <w:t xml:space="preserve"> de 2022</w:t>
      </w:r>
      <w:r>
        <w:rPr>
          <w:rFonts w:eastAsia="Tahoma" w:cs="Arial" w:ascii="Arial" w:hAnsi="Arial"/>
          <w:sz w:val="26"/>
          <w:szCs w:val="26"/>
        </w:rPr>
        <w:t xml:space="preserve">. El Ayuntamiento de Jerez, </w:t>
      </w:r>
      <w:r>
        <w:rPr>
          <w:rFonts w:eastAsia="Tahoma" w:cs="Arial" w:ascii="Roboto;arial" w:hAnsi="Roboto;arial"/>
          <w:color w:val="000000"/>
          <w:sz w:val="27"/>
          <w:szCs w:val="26"/>
        </w:rPr>
        <w:t>el Centro Andaluz de las Letras</w:t>
      </w:r>
      <w:r>
        <w:rPr>
          <w:rFonts w:eastAsia="Tahoma" w:cs="Arial" w:ascii="Arial" w:hAnsi="Arial"/>
          <w:sz w:val="26"/>
          <w:szCs w:val="26"/>
        </w:rPr>
        <w:t xml:space="preserve"> y la Fundación Caballero Bonald han celebrado un homenaje al escritor José Manuel Caballero Bonald, coincidiendo con el primer aniversario de su muerte. El acto se ha celebrado en el Palacio de Villapanés, sede de la Delegación de Dinamización Cultural y Patrimonio Histórico y ha contado con la participación del delegado, Francisco Camas; la secretaria general de Innovación Cultural y Museos de la Consejería de Cultura y Patrimonio Histórico, Mar Sánchez Estrella, y la directora del Centro Andaluz de las Letras, Eva Díaz Pérez.</w:t>
      </w:r>
    </w:p>
    <w:p>
      <w:pPr>
        <w:pStyle w:val="Normal"/>
        <w:jc w:val="both"/>
        <w:rPr>
          <w:rFonts w:ascii="Arial" w:hAnsi="Arial" w:eastAsia="Tahoma" w:cs="Arial"/>
          <w:sz w:val="26"/>
          <w:szCs w:val="26"/>
        </w:rPr>
      </w:pPr>
      <w:r>
        <w:rPr>
          <w:rFonts w:eastAsia="Tahoma" w:cs="Arial" w:ascii="Arial" w:hAnsi="Arial"/>
          <w:sz w:val="26"/>
          <w:szCs w:val="26"/>
        </w:rPr>
      </w:r>
    </w:p>
    <w:p>
      <w:pPr>
        <w:pStyle w:val="Normal"/>
        <w:jc w:val="both"/>
        <w:rPr/>
      </w:pPr>
      <w:r>
        <w:rPr>
          <w:rFonts w:eastAsia="Tahoma" w:cs="Arial" w:ascii="Arial" w:hAnsi="Arial"/>
          <w:sz w:val="26"/>
          <w:szCs w:val="26"/>
        </w:rPr>
        <w:t xml:space="preserve">Durante este encuentro se ha procedido a la apertura al público de la </w:t>
      </w:r>
      <w:r>
        <w:rPr>
          <w:rStyle w:val="Destaquemayor"/>
          <w:rFonts w:eastAsia="Tahoma" w:cs="Arial" w:ascii="Arial" w:hAnsi="Arial"/>
          <w:b w:val="false"/>
          <w:bCs w:val="false"/>
          <w:sz w:val="26"/>
          <w:szCs w:val="26"/>
        </w:rPr>
        <w:t>exposición ‘La aventura de escribir’, un re</w:t>
      </w:r>
      <w:r>
        <w:rPr>
          <w:rStyle w:val="Destaquemayor"/>
          <w:rFonts w:eastAsia="Tahoma" w:cs="Arial" w:ascii="Arial" w:hAnsi="Arial"/>
          <w:b w:val="false"/>
          <w:bCs w:val="false"/>
          <w:sz w:val="26"/>
          <w:szCs w:val="26"/>
          <w:lang w:val="es-ES_tradnl"/>
        </w:rPr>
        <w:t>corrido cronológico a través de la vida y la obra de José Manuel Caballero Bonald, que puede visitarse hasta el próximo día 27 de mayo en el Palacio de Villapanés.</w:t>
      </w:r>
    </w:p>
    <w:p>
      <w:pPr>
        <w:pStyle w:val="Normal"/>
        <w:jc w:val="both"/>
        <w:rPr>
          <w:rStyle w:val="Destaquemayor"/>
          <w:rFonts w:ascii="Arial" w:hAnsi="Arial" w:eastAsia="Tahoma" w:cs="Arial"/>
          <w:b w:val="false"/>
          <w:b w:val="false"/>
          <w:bCs w:val="false"/>
          <w:sz w:val="26"/>
          <w:szCs w:val="26"/>
          <w:lang w:val="es-ES_tradnl"/>
        </w:rPr>
      </w:pPr>
      <w:r>
        <w:rPr>
          <w:rFonts w:eastAsia="Tahoma" w:cs="Arial" w:ascii="Arial" w:hAnsi="Arial"/>
          <w:b w:val="false"/>
          <w:bCs w:val="false"/>
          <w:sz w:val="26"/>
          <w:szCs w:val="26"/>
          <w:lang w:val="es-ES_tradnl"/>
        </w:rPr>
      </w:r>
    </w:p>
    <w:p>
      <w:pPr>
        <w:pStyle w:val="Normal"/>
        <w:jc w:val="both"/>
        <w:rPr/>
      </w:pPr>
      <w:r>
        <w:rPr>
          <w:rStyle w:val="Destaquemayor"/>
          <w:rFonts w:eastAsia="Tahoma" w:cs="Arial" w:ascii="Arial" w:hAnsi="Arial"/>
          <w:b w:val="false"/>
          <w:bCs w:val="false"/>
          <w:sz w:val="26"/>
          <w:szCs w:val="26"/>
          <w:lang w:val="es-ES_tradnl"/>
        </w:rPr>
        <w:t xml:space="preserve">Los visitantes de la muestra viajarán a través de 16 paneles y con un variado material gráfico, por los diferentes tramos de la vida del poeta jerezano, cubiertas de sus principales obras, reproducción de autógrafos, entre otros elementos, acompañados de  una serie de textos que ayudan a conocer el proceso creativo del autor.  Esta muestra busca ofrecer al espectador una síntesis tanto vital como bibliográfica de Caballero Bonald, con la intención de ofrecer una visión panorámica de su trayectoria. El comisario de la exposición, Felipe Benítez Reyes, ha procurado conciliar la información con una intención didáctica, enfocada en especial al público estudiantil que tenga por primera vez noticia del autor jerezano. </w:t>
      </w:r>
      <w:r>
        <w:rPr>
          <w:rStyle w:val="Destaquemayor"/>
          <w:rFonts w:eastAsia="Tahoma" w:cs="Arial" w:ascii="Arial" w:hAnsi="Arial"/>
          <w:b w:val="false"/>
          <w:bCs w:val="false"/>
          <w:sz w:val="26"/>
          <w:szCs w:val="26"/>
        </w:rPr>
        <w:t>Esta muestra podrá visitarse de lunes a viernes de 10 a 13 horas.</w:t>
      </w:r>
    </w:p>
    <w:p>
      <w:pPr>
        <w:pStyle w:val="Normal"/>
        <w:jc w:val="both"/>
        <w:rPr>
          <w:rStyle w:val="Destaquemayor"/>
          <w:rFonts w:ascii="Arial" w:hAnsi="Arial" w:eastAsia="Tahoma" w:cs="Arial"/>
          <w:b w:val="false"/>
          <w:b w:val="false"/>
          <w:bCs w:val="false"/>
          <w:sz w:val="26"/>
          <w:szCs w:val="26"/>
          <w:lang w:val="es-ES_tradnl"/>
        </w:rPr>
      </w:pPr>
      <w:r>
        <w:rPr>
          <w:rFonts w:eastAsia="Tahoma" w:cs="Arial" w:ascii="Arial" w:hAnsi="Arial"/>
          <w:b w:val="false"/>
          <w:bCs w:val="false"/>
          <w:sz w:val="26"/>
          <w:szCs w:val="26"/>
          <w:lang w:val="es-ES_tradnl"/>
        </w:rPr>
      </w:r>
    </w:p>
    <w:p>
      <w:pPr>
        <w:pStyle w:val="Normal"/>
        <w:jc w:val="both"/>
        <w:rPr/>
      </w:pPr>
      <w:r>
        <w:rPr>
          <w:rStyle w:val="Destaquemayor"/>
          <w:rFonts w:eastAsia="Tahoma" w:cs="Arial" w:ascii="Arial" w:hAnsi="Arial"/>
          <w:b w:val="false"/>
          <w:bCs w:val="false"/>
          <w:sz w:val="26"/>
          <w:szCs w:val="26"/>
          <w:lang w:val="es-ES_tradnl"/>
        </w:rPr>
        <w:t>En este acto d</w:t>
      </w:r>
      <w:r>
        <w:rPr>
          <w:rStyle w:val="Destaquemayor"/>
          <w:rFonts w:eastAsia="Tahoma" w:cs="Arial" w:ascii="Arial" w:hAnsi="Arial"/>
          <w:b w:val="false"/>
          <w:bCs w:val="false"/>
          <w:sz w:val="26"/>
          <w:szCs w:val="26"/>
        </w:rPr>
        <w:t>e homenaje al escri</w:t>
      </w:r>
      <w:r>
        <w:rPr>
          <w:rStyle w:val="Destaquemayor"/>
          <w:rFonts w:eastAsia="Tahoma" w:cs="Arial" w:ascii="Arial" w:hAnsi="Arial"/>
          <w:b w:val="false"/>
          <w:bCs w:val="false"/>
          <w:sz w:val="26"/>
          <w:szCs w:val="26"/>
          <w:lang w:val="es-ES_tradnl"/>
        </w:rPr>
        <w:t>to</w:t>
      </w:r>
      <w:r>
        <w:rPr>
          <w:rStyle w:val="Destaquemayor"/>
          <w:rFonts w:eastAsia="Tahoma" w:cs="Arial" w:ascii="Arial" w:hAnsi="Arial"/>
          <w:b w:val="false"/>
          <w:bCs w:val="false"/>
          <w:sz w:val="26"/>
          <w:szCs w:val="26"/>
        </w:rPr>
        <w:t xml:space="preserve">r se </w:t>
      </w:r>
      <w:r>
        <w:rPr>
          <w:rStyle w:val="Destaquemayor"/>
          <w:rFonts w:eastAsia="Tahoma" w:cs="Arial" w:ascii="Arial" w:hAnsi="Arial"/>
          <w:b w:val="false"/>
          <w:bCs w:val="false"/>
          <w:sz w:val="26"/>
          <w:szCs w:val="26"/>
          <w:lang w:val="es-ES_tradnl"/>
        </w:rPr>
        <w:t>ha pr</w:t>
      </w:r>
      <w:r>
        <w:rPr>
          <w:rStyle w:val="Destaquemayor"/>
          <w:rFonts w:eastAsia="Tahoma" w:cs="Arial" w:ascii="Arial" w:hAnsi="Arial"/>
          <w:b w:val="false"/>
          <w:bCs w:val="false"/>
          <w:sz w:val="26"/>
          <w:szCs w:val="26"/>
        </w:rPr>
        <w:t>esen</w:t>
      </w:r>
      <w:r>
        <w:rPr>
          <w:rStyle w:val="Destaquemayor"/>
          <w:rFonts w:eastAsia="Tahoma" w:cs="Arial" w:ascii="Arial" w:hAnsi="Arial"/>
          <w:b w:val="false"/>
          <w:bCs w:val="false"/>
          <w:sz w:val="26"/>
          <w:szCs w:val="26"/>
          <w:lang w:val="es-ES_tradnl"/>
        </w:rPr>
        <w:t xml:space="preserve">tado </w:t>
      </w:r>
      <w:r>
        <w:rPr>
          <w:rStyle w:val="Destaquemayor"/>
          <w:rFonts w:eastAsia="Tahoma" w:cs="Arial" w:ascii="Arial" w:hAnsi="Arial"/>
          <w:b w:val="false"/>
          <w:bCs w:val="false"/>
          <w:sz w:val="26"/>
          <w:szCs w:val="26"/>
        </w:rPr>
        <w:t>ta</w:t>
      </w:r>
      <w:r>
        <w:rPr>
          <w:rStyle w:val="Destaquemayor"/>
          <w:rFonts w:eastAsia="Tahoma" w:cs="Arial" w:ascii="Arial" w:hAnsi="Arial"/>
          <w:b w:val="false"/>
          <w:bCs w:val="false"/>
          <w:sz w:val="26"/>
          <w:szCs w:val="26"/>
          <w:lang w:val="es-ES_tradnl"/>
        </w:rPr>
        <w:t xml:space="preserve">mbién </w:t>
      </w:r>
      <w:r>
        <w:rPr>
          <w:rStyle w:val="Destaquemayor"/>
          <w:rFonts w:eastAsia="Tahoma" w:cs="Arial" w:ascii="Arial" w:hAnsi="Arial"/>
          <w:b w:val="false"/>
          <w:bCs w:val="false"/>
          <w:sz w:val="26"/>
          <w:szCs w:val="26"/>
        </w:rPr>
        <w:t xml:space="preserve">el libro </w:t>
      </w:r>
      <w:r>
        <w:rPr>
          <w:rStyle w:val="Destaquemayor"/>
          <w:rFonts w:eastAsia="Tahoma" w:cs="Arial" w:ascii="Arial" w:hAnsi="Arial"/>
          <w:b w:val="false"/>
          <w:bCs w:val="false"/>
          <w:i/>
          <w:iCs/>
          <w:sz w:val="26"/>
          <w:szCs w:val="26"/>
        </w:rPr>
        <w:t>Caballero Bonald. Entre el mito y el verbo</w:t>
      </w:r>
      <w:r>
        <w:rPr>
          <w:rStyle w:val="Destaquemayor"/>
          <w:rFonts w:eastAsia="Tahoma" w:cs="Arial" w:ascii="Arial" w:hAnsi="Arial"/>
          <w:b w:val="false"/>
          <w:bCs w:val="false"/>
          <w:sz w:val="26"/>
          <w:szCs w:val="26"/>
        </w:rPr>
        <w:t xml:space="preserve">, a cargo de Felipe Benítez Reyes, del que se han editado 1.000 ejemplares, un trabajo con el que el autor jerezano se ha incorporado a la colección de clásicos contemporáneos que el CAL inició </w:t>
      </w:r>
      <w:r>
        <w:rPr>
          <w:rStyle w:val="Destaquemayor"/>
          <w:rFonts w:eastAsia="Tahoma" w:cs="Arial" w:ascii="Arial" w:hAnsi="Arial"/>
          <w:b w:val="false"/>
          <w:bCs w:val="false"/>
          <w:color w:val="000000"/>
          <w:sz w:val="26"/>
          <w:szCs w:val="26"/>
        </w:rPr>
        <w:t>en</w:t>
      </w:r>
      <w:r>
        <w:rPr>
          <w:rStyle w:val="Destaquemayor"/>
          <w:rFonts w:eastAsia="Tahoma" w:cs="Arial" w:ascii="Arial" w:hAnsi="Arial"/>
          <w:b w:val="false"/>
          <w:bCs w:val="false"/>
          <w:sz w:val="26"/>
          <w:szCs w:val="26"/>
        </w:rPr>
        <w:t xml:space="preserve"> 2021.</w:t>
      </w:r>
    </w:p>
    <w:p>
      <w:pPr>
        <w:pStyle w:val="Normal"/>
        <w:jc w:val="both"/>
        <w:rPr>
          <w:rStyle w:val="Destaquemayor"/>
          <w:rFonts w:ascii="Arial" w:hAnsi="Arial" w:eastAsia="Tahoma" w:cs="Arial"/>
          <w:b w:val="false"/>
          <w:b w:val="false"/>
          <w:bCs w:val="false"/>
          <w:sz w:val="26"/>
          <w:szCs w:val="26"/>
        </w:rPr>
      </w:pPr>
      <w:r>
        <w:rPr>
          <w:rFonts w:eastAsia="Tahoma" w:cs="Arial" w:ascii="Arial" w:hAnsi="Arial"/>
          <w:b w:val="false"/>
          <w:bCs w:val="false"/>
          <w:sz w:val="26"/>
          <w:szCs w:val="26"/>
        </w:rPr>
      </w:r>
    </w:p>
    <w:p>
      <w:pPr>
        <w:pStyle w:val="Normal"/>
        <w:jc w:val="both"/>
        <w:rPr/>
      </w:pPr>
      <w:r>
        <w:rPr>
          <w:rStyle w:val="Destaquemayor"/>
          <w:rFonts w:eastAsia="Tahoma" w:cs="Arial" w:ascii="Arial" w:hAnsi="Arial"/>
          <w:b w:val="false"/>
          <w:bCs w:val="false"/>
          <w:sz w:val="26"/>
          <w:szCs w:val="26"/>
        </w:rPr>
        <w:t xml:space="preserve">El delegado de Cultura, que ha ejercido de anfitrión en este acto dedicado a la figura de Caballero Bonald en el primer aniversario de su muerte, ha agradecido la celebración de este encuentro y ha destacado la importancia y </w:t>
      </w:r>
      <w:r>
        <w:rPr>
          <w:rStyle w:val="Destaquemayor"/>
          <w:rFonts w:eastAsia="Tahoma" w:cs="Arial" w:ascii="Arial" w:hAnsi="Arial"/>
          <w:b w:val="false"/>
          <w:bCs w:val="false"/>
          <w:color w:val="000000"/>
          <w:sz w:val="26"/>
          <w:szCs w:val="26"/>
        </w:rPr>
        <w:t>calidad</w:t>
      </w:r>
      <w:r>
        <w:rPr>
          <w:rStyle w:val="Destaquemayor"/>
          <w:rFonts w:eastAsia="Tahoma" w:cs="Arial" w:ascii="Arial" w:hAnsi="Arial"/>
          <w:b w:val="false"/>
          <w:bCs w:val="false"/>
          <w:sz w:val="26"/>
          <w:szCs w:val="26"/>
        </w:rPr>
        <w:t xml:space="preserve"> de la obra en torno a Caballero Bonald que se ha presentado, así como </w:t>
      </w:r>
      <w:r>
        <w:rPr>
          <w:rStyle w:val="Destaquemayor"/>
          <w:rFonts w:eastAsia="Tahoma" w:cs="Arial" w:ascii="Arial" w:hAnsi="Arial"/>
          <w:b w:val="false"/>
          <w:bCs w:val="false"/>
          <w:color w:val="000000"/>
          <w:sz w:val="26"/>
          <w:szCs w:val="26"/>
        </w:rPr>
        <w:t>de</w:t>
      </w:r>
      <w:r>
        <w:rPr>
          <w:rStyle w:val="Destaquemayor"/>
          <w:rFonts w:eastAsia="Tahoma" w:cs="Arial" w:ascii="Arial" w:hAnsi="Arial"/>
          <w:b w:val="false"/>
          <w:bCs w:val="false"/>
          <w:sz w:val="26"/>
          <w:szCs w:val="26"/>
        </w:rPr>
        <w:t xml:space="preserve"> la exposición sobre su vida, de la que dijo </w:t>
      </w:r>
      <w:bookmarkStart w:id="0" w:name="_GoBack"/>
      <w:r>
        <w:rPr>
          <w:rStyle w:val="Destaquemayor"/>
          <w:rFonts w:eastAsia="Tahoma" w:cs="Arial" w:ascii="Arial" w:hAnsi="Arial"/>
          <w:b w:val="false"/>
          <w:bCs w:val="false"/>
          <w:color w:val="000000"/>
          <w:sz w:val="26"/>
          <w:szCs w:val="26"/>
        </w:rPr>
        <w:t>que</w:t>
      </w:r>
      <w:bookmarkEnd w:id="0"/>
      <w:r>
        <w:rPr>
          <w:rStyle w:val="Destaquemayor"/>
          <w:rFonts w:eastAsia="Tahoma" w:cs="Arial" w:ascii="Arial" w:hAnsi="Arial"/>
          <w:b w:val="false"/>
          <w:bCs w:val="false"/>
          <w:sz w:val="26"/>
          <w:szCs w:val="26"/>
        </w:rPr>
        <w:t xml:space="preserve"> “está muy bien contextualizada y refleja muy bien la trayectoria del autor”.</w:t>
      </w:r>
    </w:p>
    <w:p>
      <w:pPr>
        <w:pStyle w:val="Normal"/>
        <w:jc w:val="both"/>
        <w:rPr>
          <w:rStyle w:val="Destaquemayor"/>
          <w:rFonts w:ascii="Arial" w:hAnsi="Arial" w:eastAsia="Tahoma" w:cs="Arial"/>
          <w:b w:val="false"/>
          <w:b w:val="false"/>
          <w:bCs w:val="false"/>
          <w:sz w:val="26"/>
          <w:szCs w:val="26"/>
        </w:rPr>
      </w:pPr>
      <w:r>
        <w:rPr>
          <w:rFonts w:eastAsia="Tahoma" w:cs="Arial" w:ascii="Arial" w:hAnsi="Arial"/>
          <w:b w:val="false"/>
          <w:bCs w:val="false"/>
          <w:sz w:val="26"/>
          <w:szCs w:val="26"/>
        </w:rPr>
      </w:r>
    </w:p>
    <w:p>
      <w:pPr>
        <w:pStyle w:val="Normal"/>
        <w:spacing w:lineRule="auto" w:line="276"/>
        <w:jc w:val="both"/>
        <w:rPr>
          <w:rStyle w:val="Destaquemayor"/>
          <w:rFonts w:ascii="Arial" w:hAnsi="Arial" w:eastAsia="Tahoma" w:cs="Arial"/>
          <w:b w:val="false"/>
          <w:b w:val="false"/>
          <w:bCs w:val="false"/>
          <w:sz w:val="26"/>
          <w:szCs w:val="26"/>
        </w:rPr>
      </w:pPr>
      <w:r>
        <w:rPr>
          <w:rFonts w:eastAsia="Tahoma" w:cs="Arial" w:ascii="Arial" w:hAnsi="Arial"/>
          <w:b w:val="false"/>
          <w:bCs w:val="false"/>
          <w:sz w:val="26"/>
          <w:szCs w:val="26"/>
        </w:rPr>
      </w:r>
    </w:p>
    <w:p>
      <w:pPr>
        <w:pStyle w:val="Normal"/>
        <w:jc w:val="both"/>
        <w:rPr>
          <w:rFonts w:ascii="Arial" w:hAnsi="Arial" w:eastAsia="Tahoma" w:cs="Arial"/>
          <w:sz w:val="26"/>
          <w:szCs w:val="26"/>
        </w:rPr>
      </w:pPr>
      <w:r>
        <w:rPr>
          <w:rFonts w:eastAsia="Tahoma" w:cs="Arial" w:ascii="Arial" w:hAnsi="Arial"/>
          <w:sz w:val="26"/>
          <w:szCs w:val="26"/>
        </w:rPr>
      </w:r>
    </w:p>
    <w:p>
      <w:pPr>
        <w:pStyle w:val="Normal"/>
        <w:jc w:val="both"/>
        <w:rPr>
          <w:rFonts w:ascii="Arial" w:hAnsi="Arial" w:eastAsia="Tahoma" w:cs="Arial"/>
          <w:sz w:val="26"/>
          <w:szCs w:val="26"/>
        </w:rPr>
      </w:pPr>
      <w:r>
        <w:rPr>
          <w:rFonts w:eastAsia="Tahoma" w:cs="Arial" w:ascii="Arial" w:hAnsi="Arial"/>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pPr>
            <w:r>
              <w:rPr>
                <w:rFonts w:cs="Arial" w:ascii="Arial" w:hAnsi="Arial"/>
                <w:i/>
                <w:iCs/>
                <w:sz w:val="22"/>
                <w:szCs w:val="22"/>
              </w:rPr>
              <w:t>Se adjunta</w:t>
            </w:r>
            <w:r>
              <w:rPr>
                <w:rFonts w:cs="Arial" w:ascii="Arial" w:hAnsi="Arial"/>
                <w:i/>
                <w:iCs/>
                <w:sz w:val="22"/>
                <w:szCs w:val="22"/>
              </w:rPr>
              <w:t>n</w:t>
            </w:r>
            <w:r>
              <w:rPr>
                <w:rFonts w:cs="Arial" w:ascii="Arial" w:hAnsi="Arial"/>
                <w:i/>
                <w:iCs/>
                <w:sz w:val="22"/>
                <w:szCs w:val="22"/>
              </w:rPr>
              <w:t xml:space="preserve"> fotografía</w:t>
            </w:r>
            <w:r>
              <w:rPr>
                <w:rFonts w:cs="Arial" w:ascii="Arial" w:hAnsi="Arial"/>
                <w:i/>
                <w:iCs/>
                <w:sz w:val="22"/>
                <w:szCs w:val="22"/>
              </w:rPr>
              <w:t>s</w:t>
            </w:r>
          </w:p>
          <w:p>
            <w:pPr>
              <w:pStyle w:val="Normal"/>
              <w:widowControl w:val="false"/>
              <w:rPr>
                <w:rFonts w:ascii="Arial" w:hAnsi="Arial" w:cs="Arial"/>
                <w:i/>
                <w:i/>
                <w:iCs/>
                <w:sz w:val="22"/>
                <w:szCs w:val="22"/>
              </w:rPr>
            </w:pPr>
            <w:r>
              <w:rPr>
                <w:rFonts w:cs="Arial" w:ascii="Arial" w:hAnsi="Arial"/>
                <w:i/>
                <w:iCs/>
                <w:sz w:val="22"/>
                <w:szCs w:val="22"/>
              </w:rPr>
            </w:r>
          </w:p>
        </w:tc>
      </w:tr>
    </w:tbl>
    <w:p>
      <w:pPr>
        <w:pStyle w:val="Normal"/>
        <w:rPr>
          <w:rFonts w:ascii="Arial" w:hAnsi="Arial" w:cs="Arial"/>
          <w:b/>
          <w:b/>
          <w:sz w:val="36"/>
        </w:rPr>
      </w:pPr>
      <w:r>
        <w:rPr>
          <w:rFonts w:cs="Arial" w:ascii="Arial" w:hAnsi="Arial"/>
          <w:b/>
          <w:sz w:val="36"/>
        </w:rPr>
      </w:r>
    </w:p>
    <w:p>
      <w:pPr>
        <w:pStyle w:val="Cuerpodetexto"/>
        <w:spacing w:before="0" w:after="140"/>
        <w:rPr>
          <w:rFonts w:ascii="Arial" w:hAnsi="Arial" w:cs="Arial"/>
          <w:b/>
          <w:b/>
          <w:sz w:val="3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Roboto">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Destaquemayor" w:customStyle="1">
    <w:name w:val="Destaque mayor"/>
    <w:qFormat/>
    <w:rPr>
      <w:b/>
      <w:bCs/>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Application>LibreOffice/7.2.5.2$Windows_X86_64 LibreOffice_project/499f9727c189e6ef3471021d6132d4c694f357e5</Application>
  <AppVersion>15.0000</AppVersion>
  <Pages>2</Pages>
  <Words>445</Words>
  <Characters>2216</Characters>
  <CharactersWithSpaces>2655</CharactersWithSpaces>
  <Paragraphs>8</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2022-05-19T10:09:00Z</dcterms:created>
  <dc:creator>ADELIFL</dc:creator>
  <dc:description/>
  <dc:language>es-ES</dc:language>
  <cp:lastModifiedBy/>
  <dcterms:modified xsi:type="dcterms:W3CDTF">2022-05-19T12:18:50Z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