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>
          <w:rFonts w:cs="Arial" w:ascii="Arial" w:hAnsi="Arial"/>
          <w:b/>
          <w:sz w:val="40"/>
          <w:szCs w:val="40"/>
        </w:rPr>
        <w:t xml:space="preserve">Abre al público la Oficina de Atención Policial de la calle Larga   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/>
      </w:pPr>
      <w:r>
        <w:rPr>
          <w:rFonts w:cs="Arial" w:ascii="Arial" w:hAnsi="Arial"/>
          <w:sz w:val="32"/>
          <w:szCs w:val="32"/>
        </w:rPr>
        <w:t>Se trata de una servicio conjunto de Policía Nacional y de Policía Local para reforzar la seguridad de la zona centro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spacing w:before="0" w:after="142"/>
        <w:jc w:val="both"/>
        <w:rPr>
          <w:sz w:val="26"/>
          <w:szCs w:val="26"/>
        </w:rPr>
      </w:pPr>
      <w:r>
        <w:rPr>
          <w:rFonts w:cs="Arial" w:ascii="Arial" w:hAnsi="Arial"/>
          <w:b/>
          <w:bCs/>
          <w:color w:val="000000"/>
          <w:sz w:val="26"/>
          <w:szCs w:val="26"/>
        </w:rPr>
        <w:t xml:space="preserve">7 de febrero de 2022.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 xml:space="preserve">El delegado de Seguridad, Rubén Pérez Carvajal, ha visitado el edificio de la calle Larga destinado a Oficina de Atención Policial, donde prestan desde hoy servicio tanto Policía Nacional y como Policía Local. </w:t>
      </w:r>
    </w:p>
    <w:p>
      <w:pPr>
        <w:pStyle w:val="Normal"/>
        <w:spacing w:before="0" w:after="142"/>
        <w:jc w:val="both"/>
        <w:rPr>
          <w:sz w:val="26"/>
          <w:szCs w:val="26"/>
        </w:rPr>
      </w:pP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Rubén Pérez ha señalado que esta oficina "va a servir como un punto  de apoyo para denuncias de asuntos menores como hurtos e incluso para mejorar los servicios policiales y de refuerzo a las patrullas. Se cumple así un compromiso del Gobierno de España y del Ayuntamiento de Jerez y a partir de hoy ya disfrutaremos de estas nuevas oficinas".</w:t>
      </w:r>
    </w:p>
    <w:p>
      <w:pPr>
        <w:pStyle w:val="Normal"/>
        <w:spacing w:before="0" w:after="142"/>
        <w:jc w:val="both"/>
        <w:rPr>
          <w:sz w:val="26"/>
          <w:szCs w:val="26"/>
        </w:rPr>
      </w:pP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 xml:space="preserve">Un agente de cada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C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uerpo está presente en la oficina para la tramitación de algunas denuncias y de consulta de información en horario comercial.  Trámites relacionados con el DNI o el pasaporte se realizan en la Comisaría de la Policía Nacional.</w:t>
      </w:r>
    </w:p>
    <w:p>
      <w:pPr>
        <w:pStyle w:val="Normal"/>
        <w:spacing w:before="0" w:after="142"/>
        <w:jc w:val="both"/>
        <w:rPr>
          <w:sz w:val="26"/>
          <w:szCs w:val="26"/>
        </w:rPr>
      </w:pP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 xml:space="preserve">Esta oficina conjunta de atención policial constituye un punto de referencia 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para m</w:t>
      </w: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>ejorar el servicio de seguridad en la zona centro de la ciudad después de que la Comisaría de la Policía Nacional se trasladara a la avenida de la Universidad.</w:t>
      </w:r>
    </w:p>
    <w:p>
      <w:pPr>
        <w:pStyle w:val="Normal"/>
        <w:spacing w:before="0" w:after="142"/>
        <w:jc w:val="both"/>
        <w:rPr>
          <w:rFonts w:ascii="Arial" w:hAnsi="Arial" w:cs="Arial"/>
          <w:b w:val="false"/>
          <w:b w:val="false"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" w:ascii="Arial" w:hAnsi="Arial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765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53"/>
      </w:tblGrid>
      <w:tr>
        <w:trPr/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left"/>
              <w:rPr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Enlace de descarga audio 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y fotografía:</w:t>
            </w:r>
          </w:p>
          <w:p>
            <w:pPr>
              <w:pStyle w:val="Contenidodelatabla"/>
              <w:widowControl w:val="false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hyperlink r:id="rId2" w:tgtFrame="_blank">
              <w:r>
                <w:rPr>
                  <w:rStyle w:val="EnlacedeInternet"/>
                  <w:b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3F51B5"/>
                  <w:sz w:val="24"/>
                  <w:szCs w:val="24"/>
                  <w:u w:val="none"/>
                  <w:effect w:val="none"/>
                </w:rPr>
                <w:t xml:space="preserve">https://www.transfernow.net/dl/20220207JqoQMpHT </w:t>
              </w:r>
            </w:hyperlink>
          </w:p>
        </w:tc>
      </w:tr>
    </w:tbl>
    <w:p>
      <w:pPr>
        <w:pStyle w:val="Normal"/>
        <w:spacing w:before="0" w:after="142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476944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qFormat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>
    <w:name w:val="Definition Term"/>
    <w:basedOn w:val="Normal"/>
    <w:qFormat/>
    <w:pPr/>
    <w:rPr/>
  </w:style>
  <w:style w:type="paragraph" w:styleId="DefinitionList">
    <w:name w:val="Definition List"/>
    <w:basedOn w:val="Normal"/>
    <w:qFormat/>
    <w:pPr>
      <w:ind w:left="360" w:hanging="0"/>
    </w:pPr>
    <w:rPr/>
  </w:style>
  <w:style w:type="paragraph" w:styleId="H1">
    <w:name w:val="H1"/>
    <w:basedOn w:val="Normal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"/>
    <w:qFormat/>
    <w:pPr/>
    <w:rPr>
      <w:i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ransfernow.net/dl/20220207JqoQMpH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Application>LibreOffice/7.1.7.2$Windows_X86_64 LibreOffice_project/c6a4e3954236145e2acb0b65f68614365aeee33f</Application>
  <AppVersion>15.0000</AppVersion>
  <DocSecurity>0</DocSecurity>
  <Pages>1</Pages>
  <Words>220</Words>
  <Characters>1114</Characters>
  <CharactersWithSpaces>1334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2021-05-06T08:14:00Z</dcterms:created>
  <dc:creator>ADELIFL</dc:creator>
  <dc:description/>
  <dc:language>es-ES</dc:language>
  <cp:lastModifiedBy/>
  <cp:lastPrinted>2022-01-21T10:59:35Z</cp:lastPrinted>
  <dcterms:modified xsi:type="dcterms:W3CDTF">2022-02-07T13:34:51Z</dcterms:modified>
  <cp:revision>238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